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ECD97" w14:textId="1FB67461" w:rsidR="009E22BA" w:rsidRPr="00C962A9" w:rsidRDefault="003478F0" w:rsidP="00CD1D44">
      <w:pPr>
        <w:keepNext/>
        <w:keepLines/>
        <w:spacing w:after="0" w:line="276" w:lineRule="auto"/>
        <w:jc w:val="center"/>
        <w:outlineLvl w:val="0"/>
        <w:rPr>
          <w:rFonts w:ascii="Calibri" w:eastAsia="Times New Roman" w:hAnsi="Calibri" w:cs="Calibri"/>
          <w:b/>
          <w:bCs/>
          <w:color w:val="365F91"/>
          <w:u w:val="single"/>
        </w:rPr>
      </w:pPr>
      <w:r w:rsidRPr="00C962A9">
        <w:rPr>
          <w:rFonts w:ascii="Calibri" w:eastAsia="Times New Roman" w:hAnsi="Calibri" w:cs="Calibri"/>
          <w:b/>
          <w:bCs/>
          <w:color w:val="365F91"/>
          <w:u w:val="single"/>
        </w:rPr>
        <w:t>Terms of Reference (</w:t>
      </w:r>
      <w:proofErr w:type="spellStart"/>
      <w:r w:rsidRPr="00C962A9">
        <w:rPr>
          <w:rFonts w:ascii="Calibri" w:eastAsia="Times New Roman" w:hAnsi="Calibri" w:cs="Calibri"/>
          <w:b/>
          <w:bCs/>
          <w:color w:val="365F91"/>
          <w:u w:val="single"/>
        </w:rPr>
        <w:t>ToR</w:t>
      </w:r>
      <w:proofErr w:type="spellEnd"/>
      <w:r w:rsidRPr="00C962A9">
        <w:rPr>
          <w:rFonts w:ascii="Calibri" w:eastAsia="Times New Roman" w:hAnsi="Calibri" w:cs="Calibri"/>
          <w:b/>
          <w:bCs/>
          <w:color w:val="365F91"/>
          <w:u w:val="single"/>
        </w:rPr>
        <w:t>)</w:t>
      </w:r>
      <w:r w:rsidR="002F68DE" w:rsidRPr="00C962A9">
        <w:rPr>
          <w:rFonts w:ascii="Calibri" w:eastAsia="Times New Roman" w:hAnsi="Calibri" w:cs="Calibri"/>
          <w:b/>
          <w:bCs/>
          <w:color w:val="365F91"/>
          <w:u w:val="single"/>
        </w:rPr>
        <w:t xml:space="preserve"> for</w:t>
      </w:r>
      <w:r w:rsidR="00685097" w:rsidRPr="00C962A9">
        <w:rPr>
          <w:rFonts w:ascii="Calibri" w:eastAsia="Times New Roman" w:hAnsi="Calibri" w:cs="Calibri"/>
          <w:b/>
          <w:bCs/>
          <w:color w:val="365F91"/>
          <w:u w:val="single"/>
        </w:rPr>
        <w:t xml:space="preserve"> </w:t>
      </w:r>
      <w:r w:rsidR="00B37672" w:rsidRPr="00C962A9">
        <w:rPr>
          <w:rFonts w:ascii="Calibri" w:eastAsia="Times New Roman" w:hAnsi="Calibri" w:cs="Calibri"/>
          <w:b/>
          <w:bCs/>
          <w:color w:val="365F91"/>
          <w:u w:val="single"/>
        </w:rPr>
        <w:t xml:space="preserve">Value Chain </w:t>
      </w:r>
      <w:r w:rsidR="002F68DE" w:rsidRPr="00C962A9">
        <w:rPr>
          <w:rFonts w:ascii="Calibri" w:eastAsia="Times New Roman" w:hAnsi="Calibri" w:cs="Calibri"/>
          <w:b/>
          <w:bCs/>
          <w:color w:val="365F91"/>
          <w:u w:val="single"/>
        </w:rPr>
        <w:t>Consultan</w:t>
      </w:r>
      <w:r w:rsidR="00B37672" w:rsidRPr="00C962A9">
        <w:rPr>
          <w:rFonts w:ascii="Calibri" w:eastAsia="Times New Roman" w:hAnsi="Calibri" w:cs="Calibri"/>
          <w:b/>
          <w:bCs/>
          <w:color w:val="365F91"/>
          <w:u w:val="single"/>
        </w:rPr>
        <w:t>t of AFD project</w:t>
      </w:r>
    </w:p>
    <w:p w14:paraId="511D3408" w14:textId="055BE6A2" w:rsidR="002F68DE" w:rsidRPr="00C962A9" w:rsidRDefault="004F2B30" w:rsidP="00CD1D44">
      <w:pPr>
        <w:pStyle w:val="Prrafodelista"/>
        <w:keepNext/>
        <w:keepLines/>
        <w:spacing w:after="0" w:line="276" w:lineRule="auto"/>
        <w:jc w:val="center"/>
        <w:outlineLvl w:val="0"/>
        <w:rPr>
          <w:rFonts w:ascii="Calibri" w:eastAsia="Times New Roman" w:hAnsi="Calibri" w:cs="Calibri"/>
          <w:b/>
          <w:bCs/>
          <w:color w:val="365F91"/>
          <w:sz w:val="22"/>
          <w:u w:val="single"/>
        </w:rPr>
      </w:pPr>
      <w:r w:rsidRPr="00C962A9">
        <w:rPr>
          <w:rFonts w:ascii="Calibri" w:eastAsia="Times New Roman" w:hAnsi="Calibri" w:cs="Calibri"/>
          <w:b/>
          <w:bCs/>
          <w:color w:val="365F91"/>
          <w:sz w:val="22"/>
          <w:u w:val="single"/>
        </w:rPr>
        <w:t xml:space="preserve">Action Against </w:t>
      </w:r>
      <w:r w:rsidR="002F68DE" w:rsidRPr="00C962A9">
        <w:rPr>
          <w:rFonts w:ascii="Calibri" w:eastAsia="Times New Roman" w:hAnsi="Calibri" w:cs="Calibri"/>
          <w:b/>
          <w:bCs/>
          <w:color w:val="365F91"/>
          <w:sz w:val="22"/>
          <w:u w:val="single"/>
        </w:rPr>
        <w:t>Hunger, Sudan</w:t>
      </w:r>
    </w:p>
    <w:tbl>
      <w:tblPr>
        <w:tblStyle w:val="TableGrid1"/>
        <w:tblW w:w="5000" w:type="pct"/>
        <w:tblLook w:val="04A0" w:firstRow="1" w:lastRow="0" w:firstColumn="1" w:lastColumn="0" w:noHBand="0" w:noVBand="1"/>
      </w:tblPr>
      <w:tblGrid>
        <w:gridCol w:w="2425"/>
        <w:gridCol w:w="6925"/>
      </w:tblGrid>
      <w:tr w:rsidR="00795AC0" w:rsidRPr="00C962A9" w14:paraId="7A164103" w14:textId="77777777" w:rsidTr="004A12E4">
        <w:tc>
          <w:tcPr>
            <w:tcW w:w="1297" w:type="pct"/>
            <w:shd w:val="clear" w:color="auto" w:fill="auto"/>
          </w:tcPr>
          <w:p w14:paraId="607F65F3" w14:textId="004653E4" w:rsidR="00795AC0" w:rsidRPr="00C962A9" w:rsidRDefault="00795AC0" w:rsidP="00786E77">
            <w:pPr>
              <w:keepNext/>
              <w:keepLines/>
              <w:spacing w:line="276" w:lineRule="auto"/>
              <w:outlineLvl w:val="0"/>
              <w:rPr>
                <w:rFonts w:eastAsia="Times New Roman" w:cs="Calibri"/>
                <w:b/>
                <w:bCs/>
                <w:color w:val="365F91"/>
              </w:rPr>
            </w:pPr>
            <w:r w:rsidRPr="00C962A9">
              <w:rPr>
                <w:rFonts w:eastAsia="Times New Roman" w:cs="Calibri"/>
                <w:b/>
                <w:bCs/>
                <w:color w:val="365F91"/>
              </w:rPr>
              <w:t>Required Consultant</w:t>
            </w:r>
          </w:p>
        </w:tc>
        <w:tc>
          <w:tcPr>
            <w:tcW w:w="3703" w:type="pct"/>
          </w:tcPr>
          <w:p w14:paraId="1276FEB6" w14:textId="250D05FB" w:rsidR="00795AC0" w:rsidRPr="00C962A9" w:rsidRDefault="00795AC0" w:rsidP="00795AC0">
            <w:pPr>
              <w:jc w:val="both"/>
              <w:rPr>
                <w:rFonts w:eastAsia="Calibri" w:cs="Calibri"/>
                <w:lang w:val="en-GB" w:eastAsia="en-GB"/>
              </w:rPr>
            </w:pPr>
            <w:r w:rsidRPr="00C962A9">
              <w:rPr>
                <w:rFonts w:eastAsia="Calibri" w:cs="Calibri"/>
                <w:lang w:val="en-GB" w:eastAsia="en-GB"/>
              </w:rPr>
              <w:t>One (1)</w:t>
            </w:r>
          </w:p>
        </w:tc>
      </w:tr>
      <w:tr w:rsidR="00795AC0" w:rsidRPr="00C962A9" w14:paraId="0B84C900" w14:textId="77777777" w:rsidTr="004A12E4">
        <w:tc>
          <w:tcPr>
            <w:tcW w:w="1297" w:type="pct"/>
            <w:shd w:val="clear" w:color="auto" w:fill="auto"/>
          </w:tcPr>
          <w:p w14:paraId="4B6C3E24" w14:textId="5E58DA4B" w:rsidR="00795AC0" w:rsidRPr="00C962A9" w:rsidRDefault="006959B9" w:rsidP="00786E77">
            <w:pPr>
              <w:keepNext/>
              <w:keepLines/>
              <w:spacing w:line="276" w:lineRule="auto"/>
              <w:outlineLvl w:val="0"/>
              <w:rPr>
                <w:rFonts w:eastAsia="Times New Roman" w:cs="Calibri"/>
                <w:b/>
                <w:bCs/>
                <w:color w:val="365F91"/>
              </w:rPr>
            </w:pPr>
            <w:r w:rsidRPr="00C962A9">
              <w:rPr>
                <w:rFonts w:eastAsia="Times New Roman" w:cs="Calibri"/>
                <w:b/>
                <w:bCs/>
                <w:color w:val="365F91"/>
              </w:rPr>
              <w:t>Timeframe</w:t>
            </w:r>
          </w:p>
        </w:tc>
        <w:tc>
          <w:tcPr>
            <w:tcW w:w="3703" w:type="pct"/>
          </w:tcPr>
          <w:p w14:paraId="1298D089" w14:textId="6A87C6CF" w:rsidR="00795AC0" w:rsidRPr="00C962A9" w:rsidRDefault="006959B9" w:rsidP="00795AC0">
            <w:pPr>
              <w:jc w:val="both"/>
              <w:rPr>
                <w:rFonts w:eastAsia="Calibri" w:cs="Calibri"/>
                <w:lang w:val="en-GB" w:eastAsia="en-GB"/>
              </w:rPr>
            </w:pPr>
            <w:r w:rsidRPr="00C962A9">
              <w:rPr>
                <w:rFonts w:eastAsia="Times New Roman" w:cs="Calibri"/>
              </w:rPr>
              <w:t>4</w:t>
            </w:r>
            <w:r w:rsidR="00765F18">
              <w:rPr>
                <w:rFonts w:eastAsia="Times New Roman" w:cs="Calibri"/>
              </w:rPr>
              <w:t>0</w:t>
            </w:r>
            <w:r w:rsidRPr="00C962A9">
              <w:rPr>
                <w:rFonts w:eastAsia="Times New Roman" w:cs="Calibri"/>
              </w:rPr>
              <w:t xml:space="preserve"> days (February</w:t>
            </w:r>
            <w:r w:rsidR="00765F18">
              <w:rPr>
                <w:rFonts w:eastAsia="Times New Roman" w:cs="Calibri"/>
              </w:rPr>
              <w:t>- March</w:t>
            </w:r>
            <w:r w:rsidR="00795AC0" w:rsidRPr="00C962A9">
              <w:rPr>
                <w:rFonts w:eastAsia="Times New Roman" w:cs="Calibri"/>
              </w:rPr>
              <w:t xml:space="preserve"> 2023)</w:t>
            </w:r>
          </w:p>
        </w:tc>
      </w:tr>
      <w:tr w:rsidR="00795AC0" w:rsidRPr="00C962A9" w14:paraId="1D659049" w14:textId="77777777" w:rsidTr="004A12E4">
        <w:tc>
          <w:tcPr>
            <w:tcW w:w="1297" w:type="pct"/>
            <w:shd w:val="clear" w:color="auto" w:fill="auto"/>
          </w:tcPr>
          <w:p w14:paraId="411F9607" w14:textId="70CCAC79" w:rsidR="00795AC0" w:rsidRPr="00C962A9" w:rsidRDefault="00795AC0" w:rsidP="00786E77">
            <w:pPr>
              <w:keepNext/>
              <w:keepLines/>
              <w:spacing w:line="276" w:lineRule="auto"/>
              <w:outlineLvl w:val="0"/>
              <w:rPr>
                <w:rFonts w:eastAsia="Times New Roman" w:cs="Calibri"/>
                <w:b/>
                <w:bCs/>
                <w:color w:val="365F91"/>
              </w:rPr>
            </w:pPr>
            <w:r w:rsidRPr="00C962A9">
              <w:rPr>
                <w:rFonts w:eastAsia="Times New Roman" w:cs="Calibri"/>
                <w:b/>
                <w:bCs/>
                <w:color w:val="365F91"/>
              </w:rPr>
              <w:t>Location(s)</w:t>
            </w:r>
          </w:p>
        </w:tc>
        <w:tc>
          <w:tcPr>
            <w:tcW w:w="3703" w:type="pct"/>
          </w:tcPr>
          <w:p w14:paraId="5B8F2404" w14:textId="5865E616" w:rsidR="00795AC0" w:rsidRPr="00C962A9" w:rsidRDefault="00795AC0" w:rsidP="00795AC0">
            <w:pPr>
              <w:rPr>
                <w:rFonts w:eastAsia="Calibri" w:cs="Calibri"/>
                <w:lang w:val="en-GB" w:eastAsia="en-GB"/>
              </w:rPr>
            </w:pPr>
            <w:r w:rsidRPr="00C962A9">
              <w:rPr>
                <w:rFonts w:eastAsia="Times New Roman" w:cs="Calibri"/>
              </w:rPr>
              <w:t>Sudan Mission</w:t>
            </w:r>
            <w:r w:rsidR="004A12E4" w:rsidRPr="00C962A9">
              <w:rPr>
                <w:rFonts w:eastAsia="Times New Roman" w:cs="Calibri"/>
              </w:rPr>
              <w:t>’s</w:t>
            </w:r>
            <w:r w:rsidRPr="00C962A9">
              <w:rPr>
                <w:rFonts w:eastAsia="Times New Roman" w:cs="Calibri"/>
              </w:rPr>
              <w:t xml:space="preserve"> associated pro</w:t>
            </w:r>
            <w:r w:rsidR="004A12E4" w:rsidRPr="00C962A9">
              <w:rPr>
                <w:rFonts w:eastAsia="Times New Roman" w:cs="Calibri"/>
              </w:rPr>
              <w:t>ject</w:t>
            </w:r>
            <w:r w:rsidRPr="00C962A9">
              <w:rPr>
                <w:rFonts w:eastAsia="Times New Roman" w:cs="Calibri"/>
              </w:rPr>
              <w:t xml:space="preserve"> areas</w:t>
            </w:r>
            <w:r w:rsidR="004A12E4" w:rsidRPr="00C962A9">
              <w:rPr>
                <w:rFonts w:eastAsia="Times New Roman" w:cs="Calibri"/>
              </w:rPr>
              <w:t xml:space="preserve"> (White Nile, Blue Nile, South Kordofan and Central Darfur States)</w:t>
            </w:r>
          </w:p>
        </w:tc>
      </w:tr>
      <w:tr w:rsidR="00795AC0" w:rsidRPr="00C962A9" w14:paraId="4D721065" w14:textId="77777777" w:rsidTr="004A12E4">
        <w:tc>
          <w:tcPr>
            <w:tcW w:w="1297" w:type="pct"/>
            <w:shd w:val="clear" w:color="auto" w:fill="auto"/>
          </w:tcPr>
          <w:p w14:paraId="5C5D0A66" w14:textId="6F9CE366" w:rsidR="00795AC0" w:rsidRPr="00C962A9" w:rsidRDefault="006959B9" w:rsidP="00786E77">
            <w:pPr>
              <w:keepNext/>
              <w:keepLines/>
              <w:spacing w:line="276" w:lineRule="auto"/>
              <w:outlineLvl w:val="0"/>
              <w:rPr>
                <w:rFonts w:eastAsia="Times New Roman" w:cs="Calibri"/>
                <w:b/>
                <w:bCs/>
                <w:color w:val="365F91"/>
              </w:rPr>
            </w:pPr>
            <w:r w:rsidRPr="00C962A9">
              <w:rPr>
                <w:rFonts w:eastAsia="Times New Roman" w:cs="Calibri"/>
                <w:b/>
                <w:bCs/>
                <w:color w:val="365F91"/>
              </w:rPr>
              <w:t xml:space="preserve">Point of </w:t>
            </w:r>
            <w:r w:rsidR="00795AC0" w:rsidRPr="00C962A9">
              <w:rPr>
                <w:rFonts w:eastAsia="Times New Roman" w:cs="Calibri"/>
                <w:b/>
                <w:bCs/>
                <w:color w:val="365F91"/>
              </w:rPr>
              <w:t>Contact</w:t>
            </w:r>
          </w:p>
        </w:tc>
        <w:tc>
          <w:tcPr>
            <w:tcW w:w="3703" w:type="pct"/>
          </w:tcPr>
          <w:p w14:paraId="7864C8A3" w14:textId="1FC6E236" w:rsidR="00795AC0" w:rsidRPr="00C962A9" w:rsidRDefault="00795AC0" w:rsidP="00795AC0">
            <w:pPr>
              <w:shd w:val="clear" w:color="auto" w:fill="FFFFFF"/>
              <w:spacing w:after="150"/>
              <w:jc w:val="lowKashida"/>
              <w:rPr>
                <w:rFonts w:eastAsia="Times New Roman" w:cs="Calibri"/>
                <w:b/>
                <w:bCs/>
              </w:rPr>
            </w:pPr>
            <w:r w:rsidRPr="00C962A9">
              <w:rPr>
                <w:rFonts w:cs="Calibri"/>
              </w:rPr>
              <w:t>Food Security Livelihoods Coordinator</w:t>
            </w:r>
            <w:r w:rsidR="004A12E4" w:rsidRPr="00C962A9">
              <w:rPr>
                <w:rFonts w:cs="Calibri"/>
              </w:rPr>
              <w:t xml:space="preserve"> and AFD</w:t>
            </w:r>
            <w:r w:rsidRPr="00C962A9">
              <w:rPr>
                <w:rFonts w:eastAsia="Times New Roman" w:cs="Calibri"/>
              </w:rPr>
              <w:t xml:space="preserve"> Project Coordination </w:t>
            </w:r>
          </w:p>
        </w:tc>
      </w:tr>
      <w:tr w:rsidR="00795AC0" w:rsidRPr="00C962A9" w14:paraId="485B411B" w14:textId="77777777" w:rsidTr="004A12E4">
        <w:tc>
          <w:tcPr>
            <w:tcW w:w="1297" w:type="pct"/>
            <w:shd w:val="clear" w:color="auto" w:fill="auto"/>
          </w:tcPr>
          <w:p w14:paraId="2BEBE436" w14:textId="65BCA9ED" w:rsidR="00795AC0" w:rsidRPr="00C962A9" w:rsidRDefault="00795AC0" w:rsidP="00786E77">
            <w:pPr>
              <w:keepNext/>
              <w:keepLines/>
              <w:spacing w:line="276" w:lineRule="auto"/>
              <w:outlineLvl w:val="0"/>
              <w:rPr>
                <w:rFonts w:eastAsia="Times New Roman" w:cs="Calibri"/>
                <w:b/>
                <w:bCs/>
                <w:color w:val="365F91"/>
              </w:rPr>
            </w:pPr>
            <w:r w:rsidRPr="00C962A9">
              <w:rPr>
                <w:rFonts w:eastAsia="Times New Roman" w:cs="Calibri"/>
                <w:b/>
                <w:bCs/>
                <w:color w:val="365F91"/>
              </w:rPr>
              <w:t xml:space="preserve">Main Counterparts </w:t>
            </w:r>
          </w:p>
        </w:tc>
        <w:tc>
          <w:tcPr>
            <w:tcW w:w="3703" w:type="pct"/>
          </w:tcPr>
          <w:p w14:paraId="139EA637" w14:textId="0C302EA1" w:rsidR="00795AC0" w:rsidRPr="00C962A9" w:rsidRDefault="00795AC0" w:rsidP="00795AC0">
            <w:pPr>
              <w:jc w:val="both"/>
              <w:rPr>
                <w:rFonts w:eastAsia="Calibri" w:cs="Calibri"/>
                <w:lang w:val="en-GB" w:eastAsia="en-GB"/>
              </w:rPr>
            </w:pPr>
            <w:r w:rsidRPr="00C962A9">
              <w:rPr>
                <w:rFonts w:cs="Calibri"/>
              </w:rPr>
              <w:t>Deputy Country Director–programs</w:t>
            </w:r>
          </w:p>
        </w:tc>
      </w:tr>
      <w:tr w:rsidR="00795AC0" w:rsidRPr="00C962A9" w14:paraId="00BD7681" w14:textId="77777777" w:rsidTr="004A12E4">
        <w:tc>
          <w:tcPr>
            <w:tcW w:w="1297" w:type="pct"/>
            <w:shd w:val="clear" w:color="auto" w:fill="auto"/>
          </w:tcPr>
          <w:p w14:paraId="7D1A087A" w14:textId="03525E69" w:rsidR="00795AC0" w:rsidRPr="00C962A9" w:rsidRDefault="00795AC0" w:rsidP="00786E77">
            <w:pPr>
              <w:keepNext/>
              <w:keepLines/>
              <w:spacing w:line="276" w:lineRule="auto"/>
              <w:outlineLvl w:val="0"/>
              <w:rPr>
                <w:rFonts w:eastAsia="Times New Roman" w:cs="Calibri"/>
                <w:b/>
                <w:bCs/>
                <w:color w:val="365F91"/>
              </w:rPr>
            </w:pPr>
            <w:r w:rsidRPr="00C962A9">
              <w:rPr>
                <w:rFonts w:eastAsia="Times New Roman" w:cs="Calibri"/>
                <w:b/>
                <w:bCs/>
                <w:color w:val="365F91"/>
              </w:rPr>
              <w:t xml:space="preserve">Reporting to </w:t>
            </w:r>
          </w:p>
        </w:tc>
        <w:tc>
          <w:tcPr>
            <w:tcW w:w="3703" w:type="pct"/>
          </w:tcPr>
          <w:p w14:paraId="6AC41DF0" w14:textId="7B2D1063" w:rsidR="00795AC0" w:rsidRPr="00C962A9" w:rsidRDefault="00795AC0" w:rsidP="00795AC0">
            <w:pPr>
              <w:jc w:val="both"/>
              <w:rPr>
                <w:rFonts w:cs="Calibri"/>
              </w:rPr>
            </w:pPr>
            <w:r w:rsidRPr="00C962A9">
              <w:rPr>
                <w:rFonts w:cs="Calibri"/>
              </w:rPr>
              <w:t>Country Director/ Deputy Country Director–programs</w:t>
            </w:r>
          </w:p>
        </w:tc>
      </w:tr>
    </w:tbl>
    <w:p w14:paraId="63C6BA72" w14:textId="7D9446E3" w:rsidR="00C302BD" w:rsidRPr="00C962A9" w:rsidRDefault="00C302BD" w:rsidP="002F68DE">
      <w:pPr>
        <w:shd w:val="clear" w:color="auto" w:fill="FFFFFF"/>
        <w:spacing w:after="150" w:line="240" w:lineRule="auto"/>
        <w:jc w:val="lowKashida"/>
        <w:rPr>
          <w:rFonts w:ascii="Calibri" w:eastAsia="Times New Roman" w:hAnsi="Calibri" w:cs="Calibri"/>
          <w:b/>
          <w:bCs/>
          <w:color w:val="0070C0"/>
        </w:rPr>
      </w:pPr>
    </w:p>
    <w:p w14:paraId="4647C503" w14:textId="40FF2FB1" w:rsidR="00507082" w:rsidRPr="00C962A9" w:rsidRDefault="006959B9" w:rsidP="00037C89">
      <w:pPr>
        <w:pStyle w:val="Prrafodelista"/>
        <w:keepNext/>
        <w:keepLines/>
        <w:numPr>
          <w:ilvl w:val="0"/>
          <w:numId w:val="27"/>
        </w:numPr>
        <w:spacing w:after="0" w:line="276" w:lineRule="auto"/>
        <w:outlineLvl w:val="0"/>
        <w:rPr>
          <w:rFonts w:ascii="Calibri" w:eastAsia="Times New Roman" w:hAnsi="Calibri" w:cs="Calibri"/>
          <w:b/>
          <w:bCs/>
          <w:color w:val="365F91"/>
          <w:sz w:val="22"/>
        </w:rPr>
      </w:pPr>
      <w:r w:rsidRPr="00C962A9">
        <w:rPr>
          <w:rFonts w:ascii="Calibri" w:eastAsia="Times New Roman" w:hAnsi="Calibri" w:cs="Calibri"/>
          <w:b/>
          <w:bCs/>
          <w:color w:val="365F91"/>
          <w:sz w:val="22"/>
        </w:rPr>
        <w:t xml:space="preserve">Introduction and </w:t>
      </w:r>
      <w:r w:rsidR="00507082" w:rsidRPr="00C962A9">
        <w:rPr>
          <w:rFonts w:ascii="Calibri" w:eastAsia="Times New Roman" w:hAnsi="Calibri" w:cs="Calibri"/>
          <w:b/>
          <w:bCs/>
          <w:color w:val="365F91"/>
          <w:sz w:val="22"/>
        </w:rPr>
        <w:t>Background</w:t>
      </w:r>
    </w:p>
    <w:p w14:paraId="395DB78F" w14:textId="77777777" w:rsidR="003902C0" w:rsidRPr="00C962A9" w:rsidRDefault="00822877" w:rsidP="003902C0">
      <w:pPr>
        <w:shd w:val="clear" w:color="auto" w:fill="FFFFFF"/>
        <w:spacing w:after="150" w:line="240" w:lineRule="auto"/>
        <w:jc w:val="lowKashida"/>
        <w:rPr>
          <w:rFonts w:ascii="Calibri" w:eastAsia="Times New Roman" w:hAnsi="Calibri" w:cs="Calibri"/>
          <w:color w:val="333333"/>
        </w:rPr>
      </w:pPr>
      <w:bookmarkStart w:id="0" w:name="_Hlk94549373"/>
      <w:r w:rsidRPr="00C962A9">
        <w:rPr>
          <w:rFonts w:ascii="Calibri" w:eastAsia="Times New Roman" w:hAnsi="Calibri" w:cs="Calibri"/>
          <w:color w:val="333333"/>
        </w:rPr>
        <w:t xml:space="preserve">AAH Has been present in Sudan since 2018, with operational bases in Central Darfur, South Kordofan, White Nile and Blue Nile states delivering humanitarian response for vulnerable population. </w:t>
      </w:r>
      <w:r w:rsidR="007C60B7" w:rsidRPr="00C962A9">
        <w:rPr>
          <w:rFonts w:ascii="Calibri" w:eastAsia="Times New Roman" w:hAnsi="Calibri" w:cs="Calibri"/>
          <w:color w:val="333333"/>
        </w:rPr>
        <w:t xml:space="preserve">In 2022, AAH thrives to deliver integrated multi-sectoral programs in 50 hard to reach catchments areas </w:t>
      </w:r>
      <w:r w:rsidR="00892866" w:rsidRPr="00C962A9">
        <w:rPr>
          <w:rFonts w:ascii="Calibri" w:eastAsia="Times New Roman" w:hAnsi="Calibri" w:cs="Calibri"/>
          <w:color w:val="333333"/>
        </w:rPr>
        <w:t>residing</w:t>
      </w:r>
      <w:r w:rsidR="007C60B7" w:rsidRPr="00C962A9">
        <w:rPr>
          <w:rFonts w:ascii="Calibri" w:eastAsia="Times New Roman" w:hAnsi="Calibri" w:cs="Calibri"/>
          <w:color w:val="333333"/>
        </w:rPr>
        <w:t xml:space="preserve"> in 1</w:t>
      </w:r>
      <w:r w:rsidR="00411702" w:rsidRPr="00C962A9">
        <w:rPr>
          <w:rFonts w:ascii="Calibri" w:eastAsia="Times New Roman" w:hAnsi="Calibri" w:cs="Calibri"/>
          <w:color w:val="333333"/>
        </w:rPr>
        <w:t>1</w:t>
      </w:r>
      <w:r w:rsidR="007C60B7" w:rsidRPr="00C962A9">
        <w:rPr>
          <w:rFonts w:ascii="Calibri" w:eastAsia="Times New Roman" w:hAnsi="Calibri" w:cs="Calibri"/>
          <w:color w:val="333333"/>
        </w:rPr>
        <w:t xml:space="preserve"> localities. </w:t>
      </w:r>
      <w:r w:rsidR="00C03B18" w:rsidRPr="00C962A9">
        <w:rPr>
          <w:rFonts w:ascii="Calibri" w:eastAsia="Times New Roman" w:hAnsi="Calibri" w:cs="Calibri"/>
          <w:color w:val="333333"/>
        </w:rPr>
        <w:t>The c</w:t>
      </w:r>
      <w:r w:rsidR="00A13868" w:rsidRPr="00C962A9">
        <w:rPr>
          <w:rFonts w:ascii="Calibri" w:eastAsia="Times New Roman" w:hAnsi="Calibri" w:cs="Calibri"/>
          <w:color w:val="333333"/>
        </w:rPr>
        <w:t xml:space="preserve">ountry program focus on </w:t>
      </w:r>
      <w:r w:rsidR="00972445" w:rsidRPr="00C962A9">
        <w:rPr>
          <w:rFonts w:ascii="Calibri" w:eastAsia="Times New Roman" w:hAnsi="Calibri" w:cs="Calibri"/>
          <w:color w:val="333333"/>
        </w:rPr>
        <w:t xml:space="preserve">multisectoral approach mainly </w:t>
      </w:r>
      <w:r w:rsidR="00A13868" w:rsidRPr="00C962A9">
        <w:rPr>
          <w:rFonts w:ascii="Calibri" w:eastAsia="Times New Roman" w:hAnsi="Calibri" w:cs="Calibri"/>
          <w:color w:val="333333"/>
        </w:rPr>
        <w:t>three core sectors, by promoting synergies and complementarities, to ensure a holistic approach</w:t>
      </w:r>
      <w:r w:rsidR="009F0CCD" w:rsidRPr="00C962A9">
        <w:rPr>
          <w:rFonts w:ascii="Calibri" w:eastAsia="Times New Roman" w:hAnsi="Calibri" w:cs="Calibri"/>
          <w:color w:val="333333"/>
        </w:rPr>
        <w:t xml:space="preserve"> which includes Nutrition &amp; Health, Water,</w:t>
      </w:r>
      <w:r w:rsidR="00A13868" w:rsidRPr="00C962A9">
        <w:rPr>
          <w:rFonts w:ascii="Calibri" w:eastAsia="Times New Roman" w:hAnsi="Calibri" w:cs="Calibri"/>
          <w:color w:val="333333"/>
        </w:rPr>
        <w:t xml:space="preserve"> Sanitation and Hygiene (WASH),</w:t>
      </w:r>
      <w:r w:rsidR="00892866" w:rsidRPr="00C962A9">
        <w:rPr>
          <w:rFonts w:ascii="Calibri" w:eastAsia="Times New Roman" w:hAnsi="Calibri" w:cs="Calibri"/>
          <w:color w:val="333333"/>
        </w:rPr>
        <w:t xml:space="preserve"> and</w:t>
      </w:r>
      <w:r w:rsidR="00A13868" w:rsidRPr="00C962A9">
        <w:rPr>
          <w:rFonts w:ascii="Calibri" w:eastAsia="Times New Roman" w:hAnsi="Calibri" w:cs="Calibri"/>
          <w:color w:val="333333"/>
        </w:rPr>
        <w:t xml:space="preserve"> Food Security and Livelihoods (FSL)</w:t>
      </w:r>
      <w:r w:rsidR="00994BD7" w:rsidRPr="00C962A9">
        <w:rPr>
          <w:rFonts w:ascii="Calibri" w:eastAsia="Times New Roman" w:hAnsi="Calibri" w:cs="Calibri"/>
          <w:color w:val="333333"/>
        </w:rPr>
        <w:t>.</w:t>
      </w:r>
      <w:r w:rsidR="00972445" w:rsidRPr="00C962A9">
        <w:rPr>
          <w:rFonts w:ascii="Calibri" w:eastAsia="Times New Roman" w:hAnsi="Calibri" w:cs="Calibri"/>
          <w:color w:val="333333"/>
        </w:rPr>
        <w:t xml:space="preserve"> </w:t>
      </w:r>
    </w:p>
    <w:p w14:paraId="7BE3FB11" w14:textId="7423ABCA" w:rsidR="00DE20F5" w:rsidRPr="00C962A9" w:rsidRDefault="00AD67F6" w:rsidP="006959B9">
      <w:pPr>
        <w:shd w:val="clear" w:color="auto" w:fill="FFFFFF"/>
        <w:spacing w:after="150" w:line="240" w:lineRule="auto"/>
        <w:jc w:val="lowKashida"/>
        <w:rPr>
          <w:rFonts w:ascii="Calibri" w:eastAsia="Times New Roman" w:hAnsi="Calibri" w:cs="Calibri"/>
          <w:color w:val="333333"/>
        </w:rPr>
      </w:pPr>
      <w:r w:rsidRPr="00C962A9">
        <w:rPr>
          <w:rFonts w:ascii="Calibri" w:eastAsia="Times New Roman" w:hAnsi="Calibri" w:cs="Calibri"/>
          <w:color w:val="333333"/>
        </w:rPr>
        <w:t>AAH</w:t>
      </w:r>
      <w:r w:rsidR="00972445" w:rsidRPr="00C962A9">
        <w:rPr>
          <w:rFonts w:ascii="Calibri" w:eastAsia="Times New Roman" w:hAnsi="Calibri" w:cs="Calibri"/>
          <w:color w:val="333333"/>
        </w:rPr>
        <w:t xml:space="preserve"> </w:t>
      </w:r>
      <w:r w:rsidR="00411702" w:rsidRPr="00C962A9">
        <w:rPr>
          <w:rFonts w:ascii="Calibri" w:eastAsia="Times New Roman" w:hAnsi="Calibri" w:cs="Calibri"/>
          <w:color w:val="333333"/>
        </w:rPr>
        <w:t xml:space="preserve">is </w:t>
      </w:r>
      <w:r w:rsidR="00972445" w:rsidRPr="00C962A9">
        <w:rPr>
          <w:rFonts w:ascii="Calibri" w:eastAsia="Times New Roman" w:hAnsi="Calibri" w:cs="Calibri"/>
          <w:color w:val="333333"/>
        </w:rPr>
        <w:t>awarded a multisectoral project with ADF</w:t>
      </w:r>
      <w:r w:rsidR="003219B6" w:rsidRPr="00C962A9">
        <w:rPr>
          <w:rFonts w:ascii="Calibri" w:eastAsia="Times New Roman" w:hAnsi="Calibri" w:cs="Calibri"/>
          <w:color w:val="333333"/>
        </w:rPr>
        <w:t xml:space="preserve"> for four years (January 2023 to December 2026)</w:t>
      </w:r>
      <w:r w:rsidR="00972445" w:rsidRPr="00C962A9">
        <w:rPr>
          <w:rFonts w:ascii="Calibri" w:eastAsia="Times New Roman" w:hAnsi="Calibri" w:cs="Calibri"/>
          <w:color w:val="333333"/>
        </w:rPr>
        <w:t>.</w:t>
      </w:r>
      <w:r w:rsidR="00411702" w:rsidRPr="00C962A9">
        <w:rPr>
          <w:rFonts w:ascii="Calibri" w:eastAsia="Times New Roman" w:hAnsi="Calibri" w:cs="Calibri"/>
          <w:color w:val="333333"/>
        </w:rPr>
        <w:t xml:space="preserve"> The title of the project is “Strengthening resilience and sustainability of food-insecure households in underserved 53 communities in 11 localities across White Nile, Blue Nile, South Kordofan and Central Darfur states of </w:t>
      </w:r>
      <w:bookmarkEnd w:id="0"/>
      <w:r w:rsidR="00411702" w:rsidRPr="00C962A9">
        <w:rPr>
          <w:rFonts w:ascii="Calibri" w:eastAsia="Times New Roman" w:hAnsi="Calibri" w:cs="Calibri"/>
          <w:color w:val="333333"/>
        </w:rPr>
        <w:t>Sudan</w:t>
      </w:r>
      <w:r w:rsidR="00DE20F5" w:rsidRPr="00C962A9">
        <w:rPr>
          <w:rFonts w:ascii="Calibri" w:eastAsia="Times New Roman" w:hAnsi="Calibri" w:cs="Calibri"/>
          <w:color w:val="333333"/>
        </w:rPr>
        <w:t>.</w:t>
      </w:r>
      <w:r w:rsidR="00411702" w:rsidRPr="00C962A9">
        <w:rPr>
          <w:rFonts w:ascii="Calibri" w:eastAsia="Times New Roman" w:hAnsi="Calibri" w:cs="Calibri"/>
          <w:color w:val="333333"/>
        </w:rPr>
        <w:t>” In</w:t>
      </w:r>
      <w:r w:rsidR="00972445" w:rsidRPr="00C962A9">
        <w:rPr>
          <w:rFonts w:ascii="Calibri" w:eastAsia="Times New Roman" w:hAnsi="Calibri" w:cs="Calibri"/>
          <w:color w:val="333333"/>
        </w:rPr>
        <w:t xml:space="preserve"> line with </w:t>
      </w:r>
      <w:r w:rsidR="003219B6" w:rsidRPr="00C962A9">
        <w:rPr>
          <w:rFonts w:ascii="Calibri" w:eastAsia="Times New Roman" w:hAnsi="Calibri" w:cs="Calibri"/>
          <w:color w:val="333333"/>
        </w:rPr>
        <w:t>AFD</w:t>
      </w:r>
      <w:r w:rsidR="00972445" w:rsidRPr="00C962A9">
        <w:rPr>
          <w:rFonts w:ascii="Calibri" w:eastAsia="Times New Roman" w:hAnsi="Calibri" w:cs="Calibri"/>
          <w:color w:val="333333"/>
        </w:rPr>
        <w:t xml:space="preserve"> strategy and guideline, A</w:t>
      </w:r>
      <w:r w:rsidRPr="00C962A9">
        <w:rPr>
          <w:rFonts w:ascii="Calibri" w:eastAsia="Times New Roman" w:hAnsi="Calibri" w:cs="Calibri"/>
          <w:color w:val="333333"/>
        </w:rPr>
        <w:t>AH</w:t>
      </w:r>
      <w:r w:rsidR="00972445" w:rsidRPr="00C962A9">
        <w:rPr>
          <w:rFonts w:ascii="Calibri" w:eastAsia="Times New Roman" w:hAnsi="Calibri" w:cs="Calibri"/>
          <w:color w:val="333333"/>
        </w:rPr>
        <w:t xml:space="preserve"> has committed to</w:t>
      </w:r>
      <w:r w:rsidR="003219B6" w:rsidRPr="00C962A9">
        <w:rPr>
          <w:rFonts w:ascii="Calibri" w:eastAsia="Times New Roman" w:hAnsi="Calibri" w:cs="Calibri"/>
          <w:color w:val="333333"/>
        </w:rPr>
        <w:t xml:space="preserve"> implement this</w:t>
      </w:r>
      <w:r w:rsidR="00972445" w:rsidRPr="00C962A9">
        <w:rPr>
          <w:rFonts w:ascii="Calibri" w:eastAsia="Times New Roman" w:hAnsi="Calibri" w:cs="Calibri"/>
          <w:color w:val="333333"/>
        </w:rPr>
        <w:t xml:space="preserve"> project</w:t>
      </w:r>
      <w:r w:rsidR="003219B6" w:rsidRPr="00C962A9">
        <w:rPr>
          <w:rFonts w:ascii="Calibri" w:eastAsia="Times New Roman" w:hAnsi="Calibri" w:cs="Calibri"/>
          <w:color w:val="333333"/>
        </w:rPr>
        <w:t xml:space="preserve"> successfully</w:t>
      </w:r>
      <w:r w:rsidR="00972445" w:rsidRPr="00C962A9">
        <w:rPr>
          <w:rFonts w:ascii="Calibri" w:eastAsia="Times New Roman" w:hAnsi="Calibri" w:cs="Calibri"/>
          <w:color w:val="333333"/>
        </w:rPr>
        <w:t>.</w:t>
      </w:r>
      <w:r w:rsidR="00822E6D" w:rsidRPr="00C962A9">
        <w:rPr>
          <w:rFonts w:ascii="Calibri" w:eastAsia="Times New Roman" w:hAnsi="Calibri" w:cs="Calibri"/>
          <w:color w:val="333333"/>
        </w:rPr>
        <w:t xml:space="preserve"> </w:t>
      </w:r>
      <w:r w:rsidR="00630FBF" w:rsidRPr="00C962A9">
        <w:rPr>
          <w:rFonts w:ascii="Calibri" w:eastAsia="Times New Roman" w:hAnsi="Calibri" w:cs="Calibri"/>
          <w:color w:val="333333"/>
        </w:rPr>
        <w:t xml:space="preserve"> </w:t>
      </w:r>
      <w:r w:rsidR="006959B9" w:rsidRPr="00C962A9">
        <w:rPr>
          <w:rFonts w:ascii="Calibri" w:eastAsia="Times New Roman" w:hAnsi="Calibri" w:cs="Calibri"/>
          <w:color w:val="333333"/>
        </w:rPr>
        <w:t>A</w:t>
      </w:r>
      <w:r w:rsidR="00E17370" w:rsidRPr="00C962A9">
        <w:rPr>
          <w:rFonts w:ascii="Calibri" w:eastAsia="Times New Roman" w:hAnsi="Calibri" w:cs="Calibri"/>
          <w:color w:val="333333"/>
        </w:rPr>
        <w:t>AH</w:t>
      </w:r>
      <w:r w:rsidR="006959B9" w:rsidRPr="00C962A9">
        <w:rPr>
          <w:rFonts w:ascii="Calibri" w:eastAsia="Times New Roman" w:hAnsi="Calibri" w:cs="Calibri"/>
          <w:color w:val="333333"/>
        </w:rPr>
        <w:t xml:space="preserve"> project beneficiaries are extremely poor, who are mostly </w:t>
      </w:r>
      <w:r w:rsidR="00A95A17" w:rsidRPr="00C962A9">
        <w:rPr>
          <w:rFonts w:ascii="Calibri" w:eastAsia="Times New Roman" w:hAnsi="Calibri" w:cs="Calibri"/>
          <w:color w:val="333333"/>
        </w:rPr>
        <w:t>crisis affected</w:t>
      </w:r>
      <w:r w:rsidR="006959B9" w:rsidRPr="00C962A9">
        <w:rPr>
          <w:rFonts w:ascii="Calibri" w:eastAsia="Times New Roman" w:hAnsi="Calibri" w:cs="Calibri"/>
          <w:color w:val="333333"/>
        </w:rPr>
        <w:t xml:space="preserve"> and marginalized farmers</w:t>
      </w:r>
      <w:r w:rsidR="00A95A17" w:rsidRPr="00C962A9">
        <w:rPr>
          <w:rFonts w:ascii="Calibri" w:eastAsia="Times New Roman" w:hAnsi="Calibri" w:cs="Calibri"/>
          <w:color w:val="333333"/>
        </w:rPr>
        <w:t xml:space="preserve"> living in IDPs and host communities</w:t>
      </w:r>
      <w:r w:rsidR="006959B9" w:rsidRPr="00C962A9">
        <w:rPr>
          <w:rFonts w:ascii="Calibri" w:eastAsia="Times New Roman" w:hAnsi="Calibri" w:cs="Calibri"/>
          <w:color w:val="333333"/>
        </w:rPr>
        <w:t>.</w:t>
      </w:r>
      <w:r w:rsidR="00E17370" w:rsidRPr="00C962A9">
        <w:rPr>
          <w:rFonts w:ascii="Calibri" w:eastAsia="Times New Roman" w:hAnsi="Calibri" w:cs="Calibri"/>
          <w:color w:val="333333"/>
        </w:rPr>
        <w:t xml:space="preserve"> Also,</w:t>
      </w:r>
      <w:r w:rsidR="006959B9" w:rsidRPr="00C962A9">
        <w:rPr>
          <w:rFonts w:ascii="Calibri" w:eastAsia="Times New Roman" w:hAnsi="Calibri" w:cs="Calibri"/>
          <w:color w:val="333333"/>
        </w:rPr>
        <w:t xml:space="preserve"> </w:t>
      </w:r>
      <w:r w:rsidR="00A95A17" w:rsidRPr="00C962A9">
        <w:rPr>
          <w:rFonts w:ascii="Calibri" w:eastAsia="Times New Roman" w:hAnsi="Calibri" w:cs="Calibri"/>
          <w:color w:val="333333"/>
        </w:rPr>
        <w:t>AFD project</w:t>
      </w:r>
      <w:r w:rsidR="006959B9" w:rsidRPr="00C962A9">
        <w:rPr>
          <w:rFonts w:ascii="Calibri" w:eastAsia="Times New Roman" w:hAnsi="Calibri" w:cs="Calibri"/>
          <w:color w:val="333333"/>
        </w:rPr>
        <w:t xml:space="preserve"> will works with </w:t>
      </w:r>
      <w:r w:rsidR="00A95A17" w:rsidRPr="00C962A9">
        <w:rPr>
          <w:rFonts w:ascii="Calibri" w:eastAsia="Times New Roman" w:hAnsi="Calibri" w:cs="Calibri"/>
          <w:color w:val="333333"/>
        </w:rPr>
        <w:t>smallholders’</w:t>
      </w:r>
      <w:r w:rsidR="006959B9" w:rsidRPr="00C962A9">
        <w:rPr>
          <w:rFonts w:ascii="Calibri" w:eastAsia="Times New Roman" w:hAnsi="Calibri" w:cs="Calibri"/>
          <w:color w:val="333333"/>
        </w:rPr>
        <w:t xml:space="preserve"> farmers and other</w:t>
      </w:r>
      <w:r w:rsidR="00A95A17" w:rsidRPr="00C962A9">
        <w:rPr>
          <w:rFonts w:ascii="Calibri" w:eastAsia="Times New Roman" w:hAnsi="Calibri" w:cs="Calibri"/>
          <w:color w:val="333333"/>
        </w:rPr>
        <w:t xml:space="preserve"> various groups (IGAs, VSLA</w:t>
      </w:r>
      <w:r w:rsidR="000677CE" w:rsidRPr="00C962A9">
        <w:rPr>
          <w:rFonts w:ascii="Calibri" w:eastAsia="Times New Roman" w:hAnsi="Calibri" w:cs="Calibri"/>
          <w:color w:val="333333"/>
        </w:rPr>
        <w:t xml:space="preserve"> etc</w:t>
      </w:r>
      <w:r w:rsidR="00A95A17" w:rsidRPr="00C962A9">
        <w:rPr>
          <w:rFonts w:ascii="Calibri" w:eastAsia="Times New Roman" w:hAnsi="Calibri" w:cs="Calibri"/>
          <w:color w:val="333333"/>
        </w:rPr>
        <w:t>) and/or</w:t>
      </w:r>
      <w:r w:rsidR="006959B9" w:rsidRPr="00C962A9">
        <w:rPr>
          <w:rFonts w:ascii="Calibri" w:eastAsia="Times New Roman" w:hAnsi="Calibri" w:cs="Calibri"/>
          <w:color w:val="333333"/>
        </w:rPr>
        <w:t xml:space="preserve"> microentrepreneurs. </w:t>
      </w:r>
    </w:p>
    <w:p w14:paraId="2AC9C745" w14:textId="611E948B" w:rsidR="006959B9" w:rsidRPr="00C962A9" w:rsidRDefault="00DE20F5" w:rsidP="006959B9">
      <w:pPr>
        <w:shd w:val="clear" w:color="auto" w:fill="FFFFFF"/>
        <w:spacing w:after="150" w:line="240" w:lineRule="auto"/>
        <w:jc w:val="lowKashida"/>
        <w:rPr>
          <w:rFonts w:ascii="Calibri" w:eastAsia="Times New Roman" w:hAnsi="Calibri" w:cs="Calibri"/>
          <w:color w:val="333333"/>
        </w:rPr>
      </w:pPr>
      <w:r w:rsidRPr="00C962A9">
        <w:rPr>
          <w:rFonts w:ascii="Calibri" w:eastAsia="Times New Roman" w:hAnsi="Calibri" w:cs="Calibri"/>
          <w:color w:val="333333"/>
        </w:rPr>
        <w:t>Under this project, a</w:t>
      </w:r>
      <w:r w:rsidR="006959B9" w:rsidRPr="00C962A9">
        <w:rPr>
          <w:rFonts w:ascii="Calibri" w:eastAsia="Times New Roman" w:hAnsi="Calibri" w:cs="Calibri"/>
          <w:color w:val="333333"/>
        </w:rPr>
        <w:t xml:space="preserve"> </w:t>
      </w:r>
      <w:r w:rsidRPr="00C962A9">
        <w:rPr>
          <w:rFonts w:ascii="Calibri" w:eastAsia="Times New Roman" w:hAnsi="Calibri" w:cs="Calibri"/>
          <w:color w:val="333333"/>
        </w:rPr>
        <w:t>broad</w:t>
      </w:r>
      <w:r w:rsidR="006959B9" w:rsidRPr="00C962A9">
        <w:rPr>
          <w:rFonts w:ascii="Calibri" w:eastAsia="Times New Roman" w:hAnsi="Calibri" w:cs="Calibri"/>
          <w:color w:val="333333"/>
        </w:rPr>
        <w:t xml:space="preserve"> value chain assessment will be </w:t>
      </w:r>
      <w:r w:rsidRPr="00C962A9">
        <w:rPr>
          <w:rFonts w:ascii="Calibri" w:eastAsia="Times New Roman" w:hAnsi="Calibri" w:cs="Calibri"/>
          <w:color w:val="333333"/>
        </w:rPr>
        <w:t>conducted</w:t>
      </w:r>
      <w:r w:rsidR="006959B9" w:rsidRPr="00C962A9">
        <w:rPr>
          <w:rFonts w:ascii="Calibri" w:eastAsia="Times New Roman" w:hAnsi="Calibri" w:cs="Calibri"/>
          <w:color w:val="333333"/>
        </w:rPr>
        <w:t xml:space="preserve"> in </w:t>
      </w:r>
      <w:r w:rsidR="00A95A17" w:rsidRPr="00C962A9">
        <w:rPr>
          <w:rFonts w:ascii="Calibri" w:eastAsia="Times New Roman" w:hAnsi="Calibri" w:cs="Calibri"/>
          <w:color w:val="333333"/>
        </w:rPr>
        <w:t>White Nile, Blue Nile, South Kordofan and Central Darfur states</w:t>
      </w:r>
      <w:r w:rsidR="003902C0" w:rsidRPr="00C962A9">
        <w:rPr>
          <w:rFonts w:ascii="Calibri" w:eastAsia="Times New Roman" w:hAnsi="Calibri" w:cs="Calibri"/>
          <w:color w:val="333333"/>
        </w:rPr>
        <w:t xml:space="preserve"> in alignment with A</w:t>
      </w:r>
      <w:r w:rsidRPr="00C962A9">
        <w:rPr>
          <w:rFonts w:ascii="Calibri" w:eastAsia="Times New Roman" w:hAnsi="Calibri" w:cs="Calibri"/>
          <w:color w:val="333333"/>
        </w:rPr>
        <w:t>AH</w:t>
      </w:r>
      <w:r w:rsidR="003902C0" w:rsidRPr="00C962A9">
        <w:rPr>
          <w:rFonts w:ascii="Calibri" w:eastAsia="Times New Roman" w:hAnsi="Calibri" w:cs="Calibri"/>
          <w:color w:val="333333"/>
        </w:rPr>
        <w:t xml:space="preserve"> value chain toolkit which will identify the list of potential products for value chains and analyze the barriers to entry as well as other bottlenecks for the farmers to participate and benefit from the most feasible value chain. Under this activity, ACF will consider farmers’ resilience to climate change as a </w:t>
      </w:r>
      <w:proofErr w:type="gramStart"/>
      <w:r w:rsidR="003902C0" w:rsidRPr="00C962A9">
        <w:rPr>
          <w:rFonts w:ascii="Calibri" w:eastAsia="Times New Roman" w:hAnsi="Calibri" w:cs="Calibri"/>
          <w:color w:val="333333"/>
        </w:rPr>
        <w:t>criteria</w:t>
      </w:r>
      <w:proofErr w:type="gramEnd"/>
      <w:r w:rsidR="003902C0" w:rsidRPr="00C962A9">
        <w:rPr>
          <w:rFonts w:ascii="Calibri" w:eastAsia="Times New Roman" w:hAnsi="Calibri" w:cs="Calibri"/>
          <w:color w:val="333333"/>
        </w:rPr>
        <w:t xml:space="preserve"> and will focus on the most economically viable value chain, with the largest opportunities (in terms of economic and socio-economic inclusion) being sorghum, gum Arabic, dairy etc. A</w:t>
      </w:r>
      <w:r w:rsidRPr="00C962A9">
        <w:rPr>
          <w:rFonts w:ascii="Calibri" w:eastAsia="Times New Roman" w:hAnsi="Calibri" w:cs="Calibri"/>
          <w:color w:val="333333"/>
        </w:rPr>
        <w:t xml:space="preserve">AH </w:t>
      </w:r>
      <w:r w:rsidR="003902C0" w:rsidRPr="00C962A9">
        <w:rPr>
          <w:rFonts w:ascii="Calibri" w:eastAsia="Times New Roman" w:hAnsi="Calibri" w:cs="Calibri"/>
          <w:color w:val="333333"/>
        </w:rPr>
        <w:t xml:space="preserve">wants to focus interventions on production and productivity segments, </w:t>
      </w:r>
      <w:r w:rsidRPr="00C962A9">
        <w:rPr>
          <w:rFonts w:ascii="Calibri" w:eastAsia="Times New Roman" w:hAnsi="Calibri" w:cs="Calibri"/>
          <w:color w:val="333333"/>
        </w:rPr>
        <w:t>transformation,</w:t>
      </w:r>
      <w:r w:rsidR="003902C0" w:rsidRPr="00C962A9">
        <w:rPr>
          <w:rFonts w:ascii="Calibri" w:eastAsia="Times New Roman" w:hAnsi="Calibri" w:cs="Calibri"/>
          <w:color w:val="333333"/>
        </w:rPr>
        <w:t xml:space="preserve"> and marketing. </w:t>
      </w:r>
    </w:p>
    <w:p w14:paraId="7C1CFC00" w14:textId="4811123E" w:rsidR="003902C0" w:rsidRPr="00C962A9" w:rsidRDefault="0083233D" w:rsidP="00C302BD">
      <w:pPr>
        <w:shd w:val="clear" w:color="auto" w:fill="FFFFFF"/>
        <w:spacing w:after="150" w:line="240" w:lineRule="auto"/>
        <w:jc w:val="lowKashida"/>
        <w:rPr>
          <w:rFonts w:ascii="Calibri" w:eastAsia="Times New Roman" w:hAnsi="Calibri" w:cs="Calibri"/>
          <w:color w:val="333333"/>
        </w:rPr>
      </w:pPr>
      <w:r w:rsidRPr="00C962A9">
        <w:rPr>
          <w:rFonts w:ascii="Calibri" w:eastAsia="Times New Roman" w:hAnsi="Calibri" w:cs="Calibri"/>
          <w:color w:val="333333"/>
        </w:rPr>
        <w:t xml:space="preserve">Hence, </w:t>
      </w:r>
      <w:r w:rsidR="00DE20F5" w:rsidRPr="00C962A9">
        <w:rPr>
          <w:rFonts w:ascii="Calibri" w:eastAsia="Times New Roman" w:hAnsi="Calibri" w:cs="Calibri"/>
          <w:color w:val="333333"/>
        </w:rPr>
        <w:t>AAH is</w:t>
      </w:r>
      <w:r w:rsidR="006959B9" w:rsidRPr="00C962A9">
        <w:rPr>
          <w:rFonts w:ascii="Calibri" w:eastAsia="Times New Roman" w:hAnsi="Calibri" w:cs="Calibri"/>
          <w:color w:val="333333"/>
        </w:rPr>
        <w:t xml:space="preserve"> seeking the technical consultant to conduct the detail value chain study </w:t>
      </w:r>
      <w:r w:rsidR="00C80DB3" w:rsidRPr="00C962A9">
        <w:rPr>
          <w:rFonts w:ascii="Calibri" w:eastAsia="Times New Roman" w:hAnsi="Calibri" w:cs="Calibri"/>
          <w:color w:val="333333"/>
        </w:rPr>
        <w:t xml:space="preserve">in the </w:t>
      </w:r>
      <w:r w:rsidR="006959B9" w:rsidRPr="00C962A9">
        <w:rPr>
          <w:rFonts w:ascii="Calibri" w:eastAsia="Times New Roman" w:hAnsi="Calibri" w:cs="Calibri"/>
          <w:color w:val="333333"/>
        </w:rPr>
        <w:t xml:space="preserve">selected </w:t>
      </w:r>
      <w:r w:rsidR="00A95A17" w:rsidRPr="00C962A9">
        <w:rPr>
          <w:rFonts w:ascii="Calibri" w:eastAsia="Times New Roman" w:hAnsi="Calibri" w:cs="Calibri"/>
          <w:color w:val="333333"/>
        </w:rPr>
        <w:t xml:space="preserve">states </w:t>
      </w:r>
      <w:r w:rsidR="006959B9" w:rsidRPr="00C962A9">
        <w:rPr>
          <w:rFonts w:ascii="Calibri" w:eastAsia="Times New Roman" w:hAnsi="Calibri" w:cs="Calibri"/>
          <w:color w:val="333333"/>
        </w:rPr>
        <w:t>at the field level for both farm and non</w:t>
      </w:r>
      <w:r w:rsidR="00A95A17" w:rsidRPr="00C962A9">
        <w:rPr>
          <w:rFonts w:ascii="Calibri" w:eastAsia="Times New Roman" w:hAnsi="Calibri" w:cs="Calibri"/>
          <w:color w:val="333333"/>
        </w:rPr>
        <w:t>-</w:t>
      </w:r>
      <w:r w:rsidR="006959B9" w:rsidRPr="00C962A9">
        <w:rPr>
          <w:rFonts w:ascii="Calibri" w:eastAsia="Times New Roman" w:hAnsi="Calibri" w:cs="Calibri"/>
          <w:color w:val="333333"/>
        </w:rPr>
        <w:t>farm production communit</w:t>
      </w:r>
      <w:r w:rsidR="00D22129" w:rsidRPr="00C962A9">
        <w:rPr>
          <w:rFonts w:ascii="Calibri" w:eastAsia="Times New Roman" w:hAnsi="Calibri" w:cs="Calibri"/>
          <w:color w:val="333333"/>
        </w:rPr>
        <w:t>ies</w:t>
      </w:r>
      <w:r w:rsidR="006959B9" w:rsidRPr="00C962A9">
        <w:rPr>
          <w:rFonts w:ascii="Calibri" w:eastAsia="Times New Roman" w:hAnsi="Calibri" w:cs="Calibri"/>
          <w:color w:val="333333"/>
        </w:rPr>
        <w:t>. In study, various stakeholders of farm and non</w:t>
      </w:r>
      <w:r w:rsidR="00A95A17" w:rsidRPr="00C962A9">
        <w:rPr>
          <w:rFonts w:ascii="Calibri" w:eastAsia="Times New Roman" w:hAnsi="Calibri" w:cs="Calibri"/>
          <w:color w:val="333333"/>
        </w:rPr>
        <w:t>-</w:t>
      </w:r>
      <w:r w:rsidR="006959B9" w:rsidRPr="00C962A9">
        <w:rPr>
          <w:rFonts w:ascii="Calibri" w:eastAsia="Times New Roman" w:hAnsi="Calibri" w:cs="Calibri"/>
          <w:color w:val="333333"/>
        </w:rPr>
        <w:t>farm communit</w:t>
      </w:r>
      <w:r w:rsidR="00D22129" w:rsidRPr="00C962A9">
        <w:rPr>
          <w:rFonts w:ascii="Calibri" w:eastAsia="Times New Roman" w:hAnsi="Calibri" w:cs="Calibri"/>
          <w:color w:val="333333"/>
        </w:rPr>
        <w:t>ies</w:t>
      </w:r>
      <w:r w:rsidR="006959B9" w:rsidRPr="00C962A9">
        <w:rPr>
          <w:rFonts w:ascii="Calibri" w:eastAsia="Times New Roman" w:hAnsi="Calibri" w:cs="Calibri"/>
          <w:color w:val="333333"/>
        </w:rPr>
        <w:t xml:space="preserve"> will be involved to identify the product flow, constraints, opportunity, missing service/underlying causes, appropriate intervention for both supply and demand side. HHI, FGD, KII would be the methodology for this study. </w:t>
      </w:r>
    </w:p>
    <w:p w14:paraId="7205FCE3" w14:textId="2668F4D8" w:rsidR="00786E77" w:rsidRPr="00C962A9" w:rsidRDefault="00037C89" w:rsidP="00786E77">
      <w:pPr>
        <w:pStyle w:val="Prrafodelista"/>
        <w:keepNext/>
        <w:keepLines/>
        <w:numPr>
          <w:ilvl w:val="0"/>
          <w:numId w:val="27"/>
        </w:numPr>
        <w:spacing w:after="0" w:line="276" w:lineRule="auto"/>
        <w:outlineLvl w:val="0"/>
        <w:rPr>
          <w:rFonts w:ascii="Calibri" w:eastAsia="Times New Roman" w:hAnsi="Calibri" w:cs="Calibri"/>
          <w:b/>
          <w:bCs/>
          <w:color w:val="365F91"/>
          <w:sz w:val="22"/>
        </w:rPr>
      </w:pPr>
      <w:r w:rsidRPr="00C962A9">
        <w:rPr>
          <w:rFonts w:ascii="Calibri" w:eastAsia="Times New Roman" w:hAnsi="Calibri" w:cs="Calibri"/>
          <w:b/>
          <w:bCs/>
          <w:color w:val="365F91"/>
          <w:sz w:val="22"/>
        </w:rPr>
        <w:t>Purpose/Objective</w:t>
      </w:r>
    </w:p>
    <w:p w14:paraId="557C5B3A" w14:textId="6301EAC5" w:rsidR="00671550" w:rsidRPr="00671550" w:rsidRDefault="00610BA4" w:rsidP="00671550">
      <w:pPr>
        <w:spacing w:after="200" w:line="276" w:lineRule="auto"/>
        <w:jc w:val="both"/>
        <w:rPr>
          <w:rFonts w:ascii="Calibri" w:eastAsia="Calibri" w:hAnsi="Calibri" w:cs="Calibri"/>
          <w:lang w:val="en-GB"/>
        </w:rPr>
      </w:pPr>
      <w:r w:rsidRPr="00C962A9">
        <w:rPr>
          <w:rFonts w:ascii="Calibri" w:eastAsia="Calibri" w:hAnsi="Calibri" w:cs="Calibri"/>
        </w:rPr>
        <w:t xml:space="preserve">The overall objective of the </w:t>
      </w:r>
      <w:r w:rsidR="00671550" w:rsidRPr="00671550">
        <w:rPr>
          <w:rFonts w:ascii="Calibri" w:eastAsia="Calibri" w:hAnsi="Calibri" w:cs="Calibri"/>
          <w:lang w:val="en-GB"/>
        </w:rPr>
        <w:t>Value Chain Analysis and Market Assessment</w:t>
      </w:r>
      <w:r w:rsidR="00671550">
        <w:rPr>
          <w:rFonts w:ascii="Calibri" w:eastAsia="Calibri" w:hAnsi="Calibri" w:cs="Calibri"/>
          <w:lang w:val="en-GB"/>
        </w:rPr>
        <w:t xml:space="preserve"> </w:t>
      </w:r>
      <w:r w:rsidR="00671550">
        <w:rPr>
          <w:rFonts w:ascii="Calibri" w:eastAsia="Calibri" w:hAnsi="Calibri" w:cs="Calibri"/>
        </w:rPr>
        <w:t>is</w:t>
      </w:r>
      <w:r w:rsidR="008729A8">
        <w:rPr>
          <w:rFonts w:ascii="Calibri" w:eastAsia="Calibri" w:hAnsi="Calibri" w:cs="Calibri"/>
        </w:rPr>
        <w:t xml:space="preserve"> to </w:t>
      </w:r>
      <w:r w:rsidR="008729A8" w:rsidRPr="008729A8">
        <w:rPr>
          <w:rFonts w:ascii="Calibri" w:eastAsia="Calibri" w:hAnsi="Calibri" w:cs="Calibri"/>
          <w:lang w:val="en-GB"/>
        </w:rPr>
        <w:t xml:space="preserve">identify concrete and plausible economic alternatives that will </w:t>
      </w:r>
      <w:proofErr w:type="spellStart"/>
      <w:r w:rsidR="008729A8" w:rsidRPr="008729A8">
        <w:rPr>
          <w:rFonts w:ascii="Calibri" w:eastAsia="Calibri" w:hAnsi="Calibri" w:cs="Calibri"/>
          <w:lang w:val="en-GB"/>
        </w:rPr>
        <w:t>favor</w:t>
      </w:r>
      <w:proofErr w:type="spellEnd"/>
      <w:r w:rsidR="008729A8" w:rsidRPr="008729A8">
        <w:rPr>
          <w:rFonts w:ascii="Calibri" w:eastAsia="Calibri" w:hAnsi="Calibri" w:cs="Calibri"/>
          <w:lang w:val="en-GB"/>
        </w:rPr>
        <w:t xml:space="preserve"> crop and livestock production, and other agricultural </w:t>
      </w:r>
      <w:r w:rsidR="00671550">
        <w:rPr>
          <w:rFonts w:ascii="Calibri" w:eastAsia="Calibri" w:hAnsi="Calibri" w:cs="Calibri"/>
          <w:lang w:val="en-GB"/>
        </w:rPr>
        <w:t>commodities</w:t>
      </w:r>
      <w:r w:rsidR="008729A8" w:rsidRPr="008729A8">
        <w:rPr>
          <w:rFonts w:ascii="Calibri" w:eastAsia="Calibri" w:hAnsi="Calibri" w:cs="Calibri"/>
          <w:lang w:val="en-GB"/>
        </w:rPr>
        <w:t xml:space="preserve">, financial service sectors and market components that rural community groups can explore </w:t>
      </w:r>
      <w:r w:rsidR="008729A8" w:rsidRPr="008729A8">
        <w:rPr>
          <w:rFonts w:ascii="Calibri" w:eastAsia="Calibri" w:hAnsi="Calibri" w:cs="Calibri"/>
          <w:lang w:val="en-GB"/>
        </w:rPr>
        <w:lastRenderedPageBreak/>
        <w:t>to alleviate poverty and complement existing agricultural value chains.</w:t>
      </w:r>
      <w:r w:rsidR="008729A8">
        <w:rPr>
          <w:rFonts w:ascii="Calibri" w:eastAsia="Calibri" w:hAnsi="Calibri" w:cs="Calibri"/>
        </w:rPr>
        <w:t xml:space="preserve"> </w:t>
      </w:r>
      <w:r w:rsidR="00671550">
        <w:rPr>
          <w:rFonts w:ascii="Calibri" w:eastAsia="Calibri" w:hAnsi="Calibri" w:cs="Calibri"/>
        </w:rPr>
        <w:t>The study will aim t</w:t>
      </w:r>
      <w:r w:rsidR="008729A8">
        <w:rPr>
          <w:rFonts w:ascii="Calibri" w:eastAsia="Calibri" w:hAnsi="Calibri" w:cs="Calibri"/>
        </w:rPr>
        <w:t xml:space="preserve">o </w:t>
      </w:r>
      <w:r w:rsidRPr="00C962A9">
        <w:rPr>
          <w:rFonts w:ascii="Calibri" w:eastAsia="Calibri" w:hAnsi="Calibri" w:cs="Calibri"/>
        </w:rPr>
        <w:t xml:space="preserve">identify the potential products and mapping of relevant actors related to market for value chains and feasible IGA </w:t>
      </w:r>
      <w:proofErr w:type="gramStart"/>
      <w:r w:rsidRPr="00C962A9">
        <w:rPr>
          <w:rFonts w:ascii="Calibri" w:eastAsia="Calibri" w:hAnsi="Calibri" w:cs="Calibri"/>
        </w:rPr>
        <w:t xml:space="preserve">options  </w:t>
      </w:r>
      <w:r w:rsidR="00826BB6" w:rsidRPr="00C962A9">
        <w:rPr>
          <w:rFonts w:ascii="Calibri" w:eastAsia="Calibri" w:hAnsi="Calibri" w:cs="Calibri"/>
        </w:rPr>
        <w:t>for</w:t>
      </w:r>
      <w:proofErr w:type="gramEnd"/>
      <w:r w:rsidR="00826BB6" w:rsidRPr="00C962A9">
        <w:rPr>
          <w:rFonts w:ascii="Calibri" w:eastAsia="Calibri" w:hAnsi="Calibri" w:cs="Calibri"/>
        </w:rPr>
        <w:t xml:space="preserve"> most vulnerable IDPs and host community population of project areas</w:t>
      </w:r>
      <w:r w:rsidR="00671550">
        <w:rPr>
          <w:rFonts w:ascii="Calibri" w:eastAsia="Calibri" w:hAnsi="Calibri" w:cs="Calibri"/>
        </w:rPr>
        <w:t xml:space="preserve">. As well, the </w:t>
      </w:r>
      <w:r w:rsidR="00671550" w:rsidRPr="00671550">
        <w:rPr>
          <w:rFonts w:ascii="Calibri" w:eastAsia="Calibri" w:hAnsi="Calibri" w:cs="Calibri"/>
          <w:lang w:val="en-GB"/>
        </w:rPr>
        <w:t xml:space="preserve">Value Chain Analysis and Market Assessment </w:t>
      </w:r>
      <w:r w:rsidR="00671550">
        <w:rPr>
          <w:rFonts w:ascii="Calibri" w:eastAsia="Calibri" w:hAnsi="Calibri" w:cs="Calibri"/>
          <w:lang w:val="en-GB"/>
        </w:rPr>
        <w:t>will</w:t>
      </w:r>
      <w:r w:rsidR="00671550" w:rsidRPr="00671550">
        <w:rPr>
          <w:rFonts w:ascii="Calibri" w:eastAsia="Calibri" w:hAnsi="Calibri" w:cs="Calibri"/>
          <w:lang w:val="en-GB"/>
        </w:rPr>
        <w:t xml:space="preserve"> provide evidence-based information to programme design</w:t>
      </w:r>
      <w:r w:rsidR="00370A3C">
        <w:rPr>
          <w:rFonts w:ascii="Calibri" w:eastAsia="Calibri" w:hAnsi="Calibri" w:cs="Calibri"/>
          <w:lang w:val="en-GB"/>
        </w:rPr>
        <w:t xml:space="preserve"> and current Food Security and Livelihoods interventions.</w:t>
      </w:r>
    </w:p>
    <w:p w14:paraId="588EE21F" w14:textId="5B9876C2" w:rsidR="00610BA4" w:rsidRPr="00C962A9" w:rsidRDefault="00826BB6" w:rsidP="00037C89">
      <w:pPr>
        <w:spacing w:after="200" w:line="276" w:lineRule="auto"/>
        <w:jc w:val="both"/>
        <w:rPr>
          <w:rFonts w:ascii="Calibri" w:eastAsia="Calibri" w:hAnsi="Calibri" w:cs="Calibri"/>
        </w:rPr>
      </w:pPr>
      <w:r w:rsidRPr="00C962A9">
        <w:rPr>
          <w:rFonts w:ascii="Calibri" w:eastAsia="Calibri" w:hAnsi="Calibri" w:cs="Calibri"/>
        </w:rPr>
        <w:t xml:space="preserve"> </w:t>
      </w:r>
    </w:p>
    <w:p w14:paraId="2D5458EA" w14:textId="3090BB1B" w:rsidR="00037C89" w:rsidRPr="00C962A9" w:rsidRDefault="00037C89" w:rsidP="00E17370">
      <w:pPr>
        <w:pStyle w:val="Prrafodelista"/>
        <w:keepNext/>
        <w:keepLines/>
        <w:numPr>
          <w:ilvl w:val="1"/>
          <w:numId w:val="27"/>
        </w:numPr>
        <w:spacing w:before="200" w:after="0" w:line="276" w:lineRule="auto"/>
        <w:outlineLvl w:val="1"/>
        <w:rPr>
          <w:rFonts w:ascii="Calibri" w:eastAsia="Times New Roman" w:hAnsi="Calibri" w:cs="Calibri"/>
          <w:b/>
          <w:bCs/>
          <w:color w:val="4F81BD"/>
          <w:sz w:val="22"/>
        </w:rPr>
      </w:pPr>
      <w:r w:rsidRPr="00C962A9">
        <w:rPr>
          <w:rFonts w:ascii="Calibri" w:eastAsia="Times New Roman" w:hAnsi="Calibri" w:cs="Calibri"/>
          <w:b/>
          <w:bCs/>
          <w:color w:val="4F81BD"/>
          <w:sz w:val="22"/>
        </w:rPr>
        <w:t xml:space="preserve">Specific objectives </w:t>
      </w:r>
      <w:r w:rsidR="00E340C6" w:rsidRPr="00C962A9">
        <w:rPr>
          <w:rFonts w:ascii="Calibri" w:eastAsia="Times New Roman" w:hAnsi="Calibri" w:cs="Calibri"/>
          <w:b/>
          <w:bCs/>
          <w:color w:val="4F81BD"/>
          <w:sz w:val="22"/>
        </w:rPr>
        <w:t>of the Value Chain study:</w:t>
      </w:r>
    </w:p>
    <w:p w14:paraId="447BB358" w14:textId="084F9FA9" w:rsidR="00786E77" w:rsidRPr="00C962A9" w:rsidRDefault="00D23B9F"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D23B9F">
        <w:rPr>
          <w:rFonts w:ascii="Calibri" w:eastAsia="Times New Roman" w:hAnsi="Calibri" w:cs="Calibri"/>
          <w:color w:val="333333"/>
          <w:sz w:val="22"/>
        </w:rPr>
        <w:t xml:space="preserve">Explore production and market systems </w:t>
      </w:r>
      <w:r>
        <w:rPr>
          <w:rFonts w:ascii="Calibri" w:eastAsia="Times New Roman" w:hAnsi="Calibri" w:cs="Calibri"/>
          <w:color w:val="333333"/>
          <w:sz w:val="22"/>
        </w:rPr>
        <w:t xml:space="preserve">to </w:t>
      </w:r>
      <w:r w:rsidRPr="00D23B9F">
        <w:rPr>
          <w:rFonts w:ascii="Calibri" w:eastAsia="Times New Roman" w:hAnsi="Calibri" w:cs="Calibri"/>
          <w:color w:val="333333"/>
          <w:sz w:val="22"/>
        </w:rPr>
        <w:t>identify value chains and economic opportunities for improved socioeconomic inclusion of producers, IDP, and other targeted groups from the communities.</w:t>
      </w:r>
      <w:r>
        <w:rPr>
          <w:rFonts w:ascii="Calibri" w:eastAsia="Times New Roman" w:hAnsi="Calibri" w:cs="Calibri"/>
          <w:color w:val="333333"/>
          <w:sz w:val="22"/>
        </w:rPr>
        <w:t xml:space="preserve"> </w:t>
      </w:r>
      <w:r w:rsidR="00786E77" w:rsidRPr="00C962A9">
        <w:rPr>
          <w:rFonts w:ascii="Calibri" w:eastAsia="Times New Roman" w:hAnsi="Calibri" w:cs="Calibri"/>
          <w:color w:val="333333"/>
          <w:sz w:val="22"/>
        </w:rPr>
        <w:t>Identification</w:t>
      </w:r>
      <w:r w:rsidR="00C80DB3" w:rsidRPr="00C962A9">
        <w:rPr>
          <w:rFonts w:ascii="Calibri" w:eastAsia="Times New Roman" w:hAnsi="Calibri" w:cs="Calibri"/>
          <w:color w:val="333333"/>
          <w:sz w:val="22"/>
        </w:rPr>
        <w:t xml:space="preserve"> and selection </w:t>
      </w:r>
      <w:r w:rsidR="00786E77" w:rsidRPr="00C962A9">
        <w:rPr>
          <w:rFonts w:ascii="Calibri" w:eastAsia="Times New Roman" w:hAnsi="Calibri" w:cs="Calibri"/>
          <w:color w:val="333333"/>
          <w:sz w:val="22"/>
        </w:rPr>
        <w:t>of potential product</w:t>
      </w:r>
      <w:r w:rsidR="00D071F0" w:rsidRPr="00C962A9">
        <w:rPr>
          <w:rFonts w:ascii="Calibri" w:eastAsia="Times New Roman" w:hAnsi="Calibri" w:cs="Calibri"/>
          <w:color w:val="333333"/>
          <w:sz w:val="22"/>
        </w:rPr>
        <w:t>s</w:t>
      </w:r>
      <w:r w:rsidR="00786E77" w:rsidRPr="00C962A9">
        <w:rPr>
          <w:rFonts w:ascii="Calibri" w:eastAsia="Times New Roman" w:hAnsi="Calibri" w:cs="Calibri"/>
          <w:color w:val="333333"/>
          <w:sz w:val="22"/>
        </w:rPr>
        <w:t xml:space="preserve"> for value chain</w:t>
      </w:r>
      <w:r w:rsidR="00C80DB3" w:rsidRPr="00C962A9">
        <w:rPr>
          <w:rFonts w:ascii="Calibri" w:eastAsia="Times New Roman" w:hAnsi="Calibri" w:cs="Calibri"/>
          <w:color w:val="333333"/>
          <w:sz w:val="22"/>
        </w:rPr>
        <w:t>s</w:t>
      </w:r>
      <w:r w:rsidR="00786E77" w:rsidRPr="00C962A9">
        <w:rPr>
          <w:rFonts w:ascii="Calibri" w:eastAsia="Times New Roman" w:hAnsi="Calibri" w:cs="Calibri"/>
          <w:color w:val="333333"/>
          <w:sz w:val="22"/>
        </w:rPr>
        <w:t xml:space="preserve"> </w:t>
      </w:r>
      <w:proofErr w:type="gramStart"/>
      <w:r w:rsidR="00786E77" w:rsidRPr="00C962A9">
        <w:rPr>
          <w:rFonts w:ascii="Calibri" w:eastAsia="Times New Roman" w:hAnsi="Calibri" w:cs="Calibri"/>
          <w:color w:val="333333"/>
          <w:sz w:val="22"/>
        </w:rPr>
        <w:t>in order to</w:t>
      </w:r>
      <w:proofErr w:type="gramEnd"/>
      <w:r w:rsidR="00786E77" w:rsidRPr="00C962A9">
        <w:rPr>
          <w:rFonts w:ascii="Calibri" w:eastAsia="Times New Roman" w:hAnsi="Calibri" w:cs="Calibri"/>
          <w:color w:val="333333"/>
          <w:sz w:val="22"/>
        </w:rPr>
        <w:t xml:space="preserve"> benefit small producer groups.</w:t>
      </w:r>
      <w:r w:rsidR="00040C25">
        <w:rPr>
          <w:rFonts w:ascii="Calibri" w:eastAsia="Times New Roman" w:hAnsi="Calibri" w:cs="Calibri"/>
          <w:color w:val="333333"/>
          <w:sz w:val="22"/>
        </w:rPr>
        <w:t xml:space="preserve"> </w:t>
      </w:r>
    </w:p>
    <w:p w14:paraId="0D7C60FB" w14:textId="0C625A81" w:rsidR="00490E78" w:rsidRDefault="00040C25"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040C25">
        <w:rPr>
          <w:rFonts w:ascii="Calibri" w:eastAsia="Times New Roman" w:hAnsi="Calibri" w:cs="Calibri"/>
          <w:color w:val="333333"/>
          <w:sz w:val="22"/>
          <w:lang w:val="en-GB"/>
        </w:rPr>
        <w:t xml:space="preserve">Assess the challenges faced by </w:t>
      </w:r>
      <w:r>
        <w:rPr>
          <w:rFonts w:ascii="Calibri" w:eastAsia="Times New Roman" w:hAnsi="Calibri" w:cs="Calibri"/>
          <w:color w:val="333333"/>
          <w:sz w:val="22"/>
          <w:lang w:val="en-GB"/>
        </w:rPr>
        <w:t xml:space="preserve">targeted </w:t>
      </w:r>
      <w:r w:rsidRPr="00040C25">
        <w:rPr>
          <w:rFonts w:ascii="Calibri" w:eastAsia="Times New Roman" w:hAnsi="Calibri" w:cs="Calibri"/>
          <w:color w:val="333333"/>
          <w:sz w:val="22"/>
          <w:lang w:val="en-GB"/>
        </w:rPr>
        <w:t>communities (</w:t>
      </w:r>
      <w:r>
        <w:rPr>
          <w:rFonts w:ascii="Calibri" w:eastAsia="Times New Roman" w:hAnsi="Calibri" w:cs="Calibri"/>
          <w:color w:val="333333"/>
          <w:sz w:val="22"/>
          <w:lang w:val="en-GB"/>
        </w:rPr>
        <w:t xml:space="preserve">farmers, herders, IDPs </w:t>
      </w:r>
      <w:r w:rsidRPr="00040C25">
        <w:rPr>
          <w:rFonts w:ascii="Calibri" w:eastAsia="Times New Roman" w:hAnsi="Calibri" w:cs="Calibri"/>
          <w:color w:val="333333"/>
          <w:sz w:val="22"/>
          <w:lang w:val="en-GB"/>
        </w:rPr>
        <w:t xml:space="preserve">and its members, </w:t>
      </w:r>
      <w:proofErr w:type="gramStart"/>
      <w:r w:rsidRPr="00040C25">
        <w:rPr>
          <w:rFonts w:ascii="Calibri" w:eastAsia="Times New Roman" w:hAnsi="Calibri" w:cs="Calibri"/>
          <w:color w:val="333333"/>
          <w:sz w:val="22"/>
          <w:lang w:val="en-GB"/>
        </w:rPr>
        <w:t>i.e.</w:t>
      </w:r>
      <w:proofErr w:type="gramEnd"/>
      <w:r>
        <w:rPr>
          <w:rFonts w:ascii="Calibri" w:eastAsia="Times New Roman" w:hAnsi="Calibri" w:cs="Calibri"/>
          <w:color w:val="333333"/>
          <w:sz w:val="22"/>
          <w:lang w:val="en-GB"/>
        </w:rPr>
        <w:t xml:space="preserve"> </w:t>
      </w:r>
      <w:r w:rsidRPr="00040C25">
        <w:rPr>
          <w:rFonts w:ascii="Calibri" w:eastAsia="Times New Roman" w:hAnsi="Calibri" w:cs="Calibri"/>
          <w:color w:val="333333"/>
          <w:sz w:val="22"/>
          <w:lang w:val="en-GB"/>
        </w:rPr>
        <w:t>women/men and youth), that hinder their participation in resource-based and market systems</w:t>
      </w:r>
      <w:r>
        <w:rPr>
          <w:rFonts w:ascii="Calibri" w:eastAsia="Times New Roman" w:hAnsi="Calibri" w:cs="Calibri"/>
          <w:color w:val="333333"/>
          <w:sz w:val="22"/>
          <w:lang w:val="en-GB"/>
        </w:rPr>
        <w:t xml:space="preserve">. </w:t>
      </w:r>
      <w:r w:rsidRPr="00040C25">
        <w:rPr>
          <w:rFonts w:ascii="Calibri" w:eastAsia="Times New Roman" w:hAnsi="Calibri" w:cs="Calibri"/>
          <w:color w:val="333333"/>
          <w:sz w:val="22"/>
        </w:rPr>
        <w:t xml:space="preserve"> </w:t>
      </w:r>
      <w:r w:rsidR="00D23B9F">
        <w:rPr>
          <w:rFonts w:ascii="Calibri" w:eastAsia="Times New Roman" w:hAnsi="Calibri" w:cs="Calibri"/>
          <w:color w:val="333333"/>
          <w:sz w:val="22"/>
        </w:rPr>
        <w:t xml:space="preserve">The study </w:t>
      </w:r>
      <w:r w:rsidR="00D23B9F" w:rsidRPr="00D23B9F">
        <w:rPr>
          <w:rFonts w:ascii="Calibri" w:eastAsia="Times New Roman" w:hAnsi="Calibri" w:cs="Calibri"/>
          <w:color w:val="333333"/>
          <w:sz w:val="22"/>
        </w:rPr>
        <w:t>will focus on reducing barriers for market participation or inclusion for households, individuals, and communities</w:t>
      </w:r>
      <w:r w:rsidR="00D23B9F">
        <w:rPr>
          <w:rFonts w:ascii="Calibri" w:eastAsia="Times New Roman" w:hAnsi="Calibri" w:cs="Calibri"/>
          <w:color w:val="333333"/>
          <w:sz w:val="22"/>
        </w:rPr>
        <w:t>.</w:t>
      </w:r>
      <w:r w:rsidR="00D23B9F" w:rsidRPr="00D23B9F">
        <w:rPr>
          <w:rFonts w:ascii="Calibri" w:eastAsia="Times New Roman" w:hAnsi="Calibri" w:cs="Calibri"/>
          <w:color w:val="333333"/>
          <w:sz w:val="22"/>
        </w:rPr>
        <w:t xml:space="preserve"> </w:t>
      </w:r>
      <w:r w:rsidR="00D23B9F">
        <w:rPr>
          <w:rFonts w:ascii="Calibri" w:eastAsia="Times New Roman" w:hAnsi="Calibri" w:cs="Calibri"/>
          <w:color w:val="333333"/>
          <w:sz w:val="22"/>
        </w:rPr>
        <w:t xml:space="preserve">The </w:t>
      </w:r>
      <w:r w:rsidR="00D23B9F" w:rsidRPr="00D23B9F">
        <w:rPr>
          <w:rFonts w:ascii="Calibri" w:eastAsia="Times New Roman" w:hAnsi="Calibri" w:cs="Calibri"/>
          <w:color w:val="333333"/>
          <w:sz w:val="22"/>
        </w:rPr>
        <w:t>assessment will promote systemic changes in market systems, remove the barriers to market entry for farmer and herder populations, and facilitate widespread adoption of sustainable and climate change adapted agricultural practices. As well, microenterprise group models that are relevant to farming and herding to boost agricultural productivity and quality.</w:t>
      </w:r>
      <w:r w:rsidR="00D23B9F">
        <w:rPr>
          <w:rFonts w:ascii="Calibri" w:eastAsia="Times New Roman" w:hAnsi="Calibri" w:cs="Calibri"/>
          <w:color w:val="333333"/>
          <w:sz w:val="22"/>
        </w:rPr>
        <w:t xml:space="preserve"> </w:t>
      </w:r>
      <w:r w:rsidR="00490E78" w:rsidRPr="00C962A9">
        <w:rPr>
          <w:rFonts w:ascii="Calibri" w:eastAsia="Times New Roman" w:hAnsi="Calibri" w:cs="Calibri"/>
          <w:color w:val="333333"/>
          <w:sz w:val="22"/>
        </w:rPr>
        <w:t>Identify the challenges of marketing products produced by smallholders of states and identify the local traders</w:t>
      </w:r>
      <w:r w:rsidR="00B6621F" w:rsidRPr="00C962A9">
        <w:rPr>
          <w:rFonts w:ascii="Calibri" w:eastAsia="Times New Roman" w:hAnsi="Calibri" w:cs="Calibri"/>
          <w:color w:val="333333"/>
          <w:sz w:val="22"/>
        </w:rPr>
        <w:t>/market actors</w:t>
      </w:r>
      <w:r w:rsidR="00490E78" w:rsidRPr="00C962A9">
        <w:rPr>
          <w:rFonts w:ascii="Calibri" w:eastAsia="Times New Roman" w:hAnsi="Calibri" w:cs="Calibri"/>
          <w:color w:val="333333"/>
          <w:sz w:val="22"/>
        </w:rPr>
        <w:t xml:space="preserve"> and their involvement in procuring farms products (crops, vegetables, and fruits) from farmers. </w:t>
      </w:r>
    </w:p>
    <w:p w14:paraId="3436BC97" w14:textId="01E130EE" w:rsidR="00040C25" w:rsidRPr="00C962A9" w:rsidRDefault="00040C25"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040C25">
        <w:rPr>
          <w:rFonts w:ascii="Calibri" w:eastAsia="Times New Roman" w:hAnsi="Calibri" w:cs="Calibri"/>
          <w:color w:val="333333"/>
          <w:sz w:val="22"/>
        </w:rPr>
        <w:t>The assessment will also integrate critical considerations such as gender sensitivity, conflict sensitivity related to natural resource management, access and use, climate change</w:t>
      </w:r>
      <w:r>
        <w:rPr>
          <w:rFonts w:ascii="Calibri" w:eastAsia="Times New Roman" w:hAnsi="Calibri" w:cs="Calibri"/>
          <w:color w:val="333333"/>
          <w:sz w:val="22"/>
        </w:rPr>
        <w:t xml:space="preserve">, </w:t>
      </w:r>
      <w:r w:rsidRPr="00040C25">
        <w:rPr>
          <w:rFonts w:ascii="Calibri" w:eastAsia="Times New Roman" w:hAnsi="Calibri" w:cs="Calibri"/>
          <w:color w:val="333333"/>
          <w:sz w:val="22"/>
        </w:rPr>
        <w:t>resiliency, and economic recovery challenges.</w:t>
      </w:r>
      <w:r>
        <w:rPr>
          <w:rFonts w:ascii="Calibri" w:eastAsia="Times New Roman" w:hAnsi="Calibri" w:cs="Calibri"/>
          <w:color w:val="333333"/>
          <w:sz w:val="22"/>
        </w:rPr>
        <w:t xml:space="preserve"> </w:t>
      </w:r>
      <w:r w:rsidRPr="00040C25">
        <w:rPr>
          <w:rFonts w:ascii="Calibri" w:eastAsia="Times New Roman" w:hAnsi="Calibri" w:cs="Calibri"/>
          <w:color w:val="333333"/>
          <w:sz w:val="22"/>
        </w:rPr>
        <w:t xml:space="preserve">Analyze the impact of internal and </w:t>
      </w:r>
      <w:r w:rsidR="002F7A37">
        <w:rPr>
          <w:rFonts w:ascii="Calibri" w:eastAsia="Times New Roman" w:hAnsi="Calibri" w:cs="Calibri"/>
          <w:color w:val="333333"/>
          <w:sz w:val="22"/>
        </w:rPr>
        <w:t>e</w:t>
      </w:r>
      <w:r w:rsidRPr="00040C25">
        <w:rPr>
          <w:rFonts w:ascii="Calibri" w:eastAsia="Times New Roman" w:hAnsi="Calibri" w:cs="Calibri"/>
          <w:color w:val="333333"/>
          <w:sz w:val="22"/>
        </w:rPr>
        <w:t xml:space="preserve">xternal factors (including sociocultural dynamics, climate change, </w:t>
      </w:r>
      <w:r>
        <w:rPr>
          <w:rFonts w:ascii="Calibri" w:eastAsia="Times New Roman" w:hAnsi="Calibri" w:cs="Calibri"/>
          <w:color w:val="333333"/>
          <w:sz w:val="22"/>
        </w:rPr>
        <w:t>conflict</w:t>
      </w:r>
      <w:r w:rsidR="002F7A37">
        <w:rPr>
          <w:rFonts w:ascii="Calibri" w:eastAsia="Times New Roman" w:hAnsi="Calibri" w:cs="Calibri"/>
          <w:color w:val="333333"/>
          <w:sz w:val="22"/>
        </w:rPr>
        <w:t>, …</w:t>
      </w:r>
      <w:r w:rsidRPr="00040C25">
        <w:rPr>
          <w:rFonts w:ascii="Calibri" w:eastAsia="Times New Roman" w:hAnsi="Calibri" w:cs="Calibri"/>
          <w:color w:val="333333"/>
          <w:sz w:val="22"/>
        </w:rPr>
        <w:t>) on value chains.</w:t>
      </w:r>
    </w:p>
    <w:p w14:paraId="3FFD09CB" w14:textId="77777777" w:rsidR="00490E78" w:rsidRPr="00C962A9" w:rsidRDefault="00490E78"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Identification of bottlenecks to the smooth functioning of the chain, what level of external support, when and by whom is needed. </w:t>
      </w:r>
    </w:p>
    <w:p w14:paraId="610B2557" w14:textId="77777777" w:rsidR="00610BA4" w:rsidRPr="00C962A9" w:rsidRDefault="00037C89"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To find feasible income generating options in the </w:t>
      </w:r>
      <w:r w:rsidR="00D071F0" w:rsidRPr="00C962A9">
        <w:rPr>
          <w:rFonts w:ascii="Calibri" w:eastAsia="Times New Roman" w:hAnsi="Calibri" w:cs="Calibri"/>
          <w:color w:val="333333"/>
          <w:sz w:val="22"/>
        </w:rPr>
        <w:t xml:space="preserve">IDPs and host communities </w:t>
      </w:r>
      <w:r w:rsidRPr="00C962A9">
        <w:rPr>
          <w:rFonts w:ascii="Calibri" w:eastAsia="Times New Roman" w:hAnsi="Calibri" w:cs="Calibri"/>
          <w:color w:val="333333"/>
          <w:sz w:val="22"/>
        </w:rPr>
        <w:t xml:space="preserve">which has potential to include poor and marginalized beneficiaries of </w:t>
      </w:r>
      <w:r w:rsidR="00786E77" w:rsidRPr="00C962A9">
        <w:rPr>
          <w:rFonts w:ascii="Calibri" w:eastAsia="Times New Roman" w:hAnsi="Calibri" w:cs="Calibri"/>
          <w:color w:val="333333"/>
          <w:sz w:val="22"/>
        </w:rPr>
        <w:t>cash-based</w:t>
      </w:r>
      <w:r w:rsidRPr="00C962A9">
        <w:rPr>
          <w:rFonts w:ascii="Calibri" w:eastAsia="Times New Roman" w:hAnsi="Calibri" w:cs="Calibri"/>
          <w:color w:val="333333"/>
          <w:sz w:val="22"/>
        </w:rPr>
        <w:t xml:space="preserve"> intervention</w:t>
      </w:r>
      <w:r w:rsidR="00D071F0" w:rsidRPr="00C962A9">
        <w:rPr>
          <w:rFonts w:ascii="Calibri" w:eastAsia="Times New Roman" w:hAnsi="Calibri" w:cs="Calibri"/>
          <w:color w:val="333333"/>
          <w:sz w:val="22"/>
        </w:rPr>
        <w:t>s</w:t>
      </w:r>
      <w:r w:rsidRPr="00C962A9">
        <w:rPr>
          <w:rFonts w:ascii="Calibri" w:eastAsia="Times New Roman" w:hAnsi="Calibri" w:cs="Calibri"/>
          <w:color w:val="333333"/>
          <w:sz w:val="22"/>
        </w:rPr>
        <w:t>.</w:t>
      </w:r>
    </w:p>
    <w:p w14:paraId="340F6280" w14:textId="7D226D1E" w:rsidR="00037C89" w:rsidRPr="00C962A9" w:rsidRDefault="00037C89"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 </w:t>
      </w:r>
      <w:r w:rsidR="00610BA4" w:rsidRPr="00C962A9">
        <w:rPr>
          <w:rFonts w:ascii="Calibri" w:eastAsia="Times New Roman" w:hAnsi="Calibri" w:cs="Calibri"/>
          <w:color w:val="333333"/>
          <w:sz w:val="22"/>
        </w:rPr>
        <w:t>To develop both value chain planning tools, study tools and a framework for value chain development plan for AAH Project</w:t>
      </w:r>
      <w:r w:rsidR="007030EE" w:rsidRPr="00C962A9">
        <w:rPr>
          <w:rFonts w:ascii="Calibri" w:eastAsia="Times New Roman" w:hAnsi="Calibri" w:cs="Calibri"/>
          <w:color w:val="333333"/>
          <w:sz w:val="22"/>
        </w:rPr>
        <w:t>.</w:t>
      </w:r>
    </w:p>
    <w:p w14:paraId="2CC1133B" w14:textId="77777777" w:rsidR="007030EE" w:rsidRPr="00C962A9" w:rsidRDefault="007030EE" w:rsidP="007030EE">
      <w:pPr>
        <w:pStyle w:val="Prrafodelista"/>
        <w:shd w:val="clear" w:color="auto" w:fill="FFFFFF"/>
        <w:spacing w:after="150" w:line="240" w:lineRule="auto"/>
        <w:jc w:val="lowKashida"/>
        <w:rPr>
          <w:rFonts w:ascii="Calibri" w:eastAsia="Times New Roman" w:hAnsi="Calibri" w:cs="Calibri"/>
          <w:color w:val="333333"/>
          <w:sz w:val="22"/>
        </w:rPr>
      </w:pPr>
    </w:p>
    <w:p w14:paraId="7B16587C" w14:textId="386104B4" w:rsidR="00E340C6" w:rsidRPr="00C962A9" w:rsidRDefault="00E340C6" w:rsidP="00E340C6">
      <w:pPr>
        <w:pStyle w:val="Prrafodelista"/>
        <w:keepNext/>
        <w:keepLines/>
        <w:numPr>
          <w:ilvl w:val="1"/>
          <w:numId w:val="27"/>
        </w:numPr>
        <w:spacing w:before="200" w:after="0" w:line="276" w:lineRule="auto"/>
        <w:outlineLvl w:val="1"/>
        <w:rPr>
          <w:rFonts w:ascii="Calibri" w:eastAsia="Times New Roman" w:hAnsi="Calibri" w:cs="Calibri"/>
          <w:b/>
          <w:bCs/>
          <w:color w:val="4F81BD"/>
          <w:sz w:val="22"/>
        </w:rPr>
      </w:pPr>
      <w:r w:rsidRPr="00C962A9">
        <w:rPr>
          <w:rFonts w:ascii="Calibri" w:eastAsia="Times New Roman" w:hAnsi="Calibri" w:cs="Calibri"/>
          <w:b/>
          <w:bCs/>
          <w:color w:val="4F81BD"/>
          <w:sz w:val="22"/>
        </w:rPr>
        <w:t xml:space="preserve">Outputs of the study Value Chain study: </w:t>
      </w:r>
    </w:p>
    <w:p w14:paraId="234D8203" w14:textId="03BD79A4" w:rsidR="00E340C6" w:rsidRPr="00C962A9" w:rsidRDefault="00E340C6"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Identify constraints and opportunity for selected value chains that holding back market growth </w:t>
      </w:r>
    </w:p>
    <w:p w14:paraId="6F817565" w14:textId="0310DF99" w:rsidR="00E340C6" w:rsidRDefault="00E340C6"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Develop detail</w:t>
      </w:r>
      <w:r w:rsidR="007113C9">
        <w:rPr>
          <w:rFonts w:ascii="Calibri" w:eastAsia="Times New Roman" w:hAnsi="Calibri" w:cs="Calibri"/>
          <w:color w:val="333333"/>
          <w:sz w:val="22"/>
        </w:rPr>
        <w:t>ed</w:t>
      </w:r>
      <w:r w:rsidRPr="00C962A9">
        <w:rPr>
          <w:rFonts w:ascii="Calibri" w:eastAsia="Times New Roman" w:hAnsi="Calibri" w:cs="Calibri"/>
          <w:color w:val="333333"/>
          <w:sz w:val="22"/>
        </w:rPr>
        <w:t xml:space="preserve"> maps of selected value chains for selected </w:t>
      </w:r>
      <w:r w:rsidR="00C80DB3" w:rsidRPr="00C962A9">
        <w:rPr>
          <w:rFonts w:ascii="Calibri" w:eastAsia="Times New Roman" w:hAnsi="Calibri" w:cs="Calibri"/>
          <w:color w:val="333333"/>
          <w:sz w:val="22"/>
        </w:rPr>
        <w:t xml:space="preserve">state </w:t>
      </w:r>
      <w:r w:rsidRPr="00C962A9">
        <w:rPr>
          <w:rFonts w:ascii="Calibri" w:eastAsia="Times New Roman" w:hAnsi="Calibri" w:cs="Calibri"/>
          <w:color w:val="333333"/>
          <w:sz w:val="22"/>
        </w:rPr>
        <w:t xml:space="preserve">separately. </w:t>
      </w:r>
    </w:p>
    <w:p w14:paraId="3AC4E896" w14:textId="26D7A2DC" w:rsidR="009B1FEA" w:rsidRPr="00734092" w:rsidRDefault="00A80052" w:rsidP="00A80052">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A80052">
        <w:rPr>
          <w:rFonts w:ascii="Calibri" w:eastAsia="Times New Roman" w:hAnsi="Calibri" w:cs="Calibri"/>
          <w:color w:val="333333"/>
          <w:sz w:val="22"/>
        </w:rPr>
        <w:t>Select key value chains with the highest potential for growth, profitability</w:t>
      </w:r>
      <w:r>
        <w:rPr>
          <w:rFonts w:ascii="Calibri" w:eastAsia="Times New Roman" w:hAnsi="Calibri" w:cs="Calibri"/>
          <w:color w:val="333333"/>
          <w:sz w:val="22"/>
        </w:rPr>
        <w:t xml:space="preserve">, </w:t>
      </w:r>
      <w:r w:rsidR="009B2686">
        <w:rPr>
          <w:rFonts w:ascii="Calibri" w:eastAsia="Times New Roman" w:hAnsi="Calibri" w:cs="Calibri"/>
          <w:color w:val="333333"/>
          <w:sz w:val="22"/>
        </w:rPr>
        <w:t xml:space="preserve">socioeconomic </w:t>
      </w:r>
      <w:proofErr w:type="gramStart"/>
      <w:r w:rsidR="009B2686">
        <w:rPr>
          <w:rFonts w:ascii="Calibri" w:eastAsia="Times New Roman" w:hAnsi="Calibri" w:cs="Calibri"/>
          <w:color w:val="333333"/>
          <w:sz w:val="22"/>
        </w:rPr>
        <w:t>empowerment</w:t>
      </w:r>
      <w:proofErr w:type="gramEnd"/>
      <w:r w:rsidRPr="00A80052">
        <w:rPr>
          <w:rFonts w:ascii="Calibri" w:eastAsia="Times New Roman" w:hAnsi="Calibri" w:cs="Calibri"/>
          <w:color w:val="333333"/>
          <w:sz w:val="22"/>
        </w:rPr>
        <w:t xml:space="preserve"> and employment for </w:t>
      </w:r>
      <w:r w:rsidR="009B2686">
        <w:rPr>
          <w:rFonts w:ascii="Calibri" w:eastAsia="Times New Roman" w:hAnsi="Calibri" w:cs="Calibri"/>
          <w:color w:val="333333"/>
          <w:sz w:val="22"/>
        </w:rPr>
        <w:t>targeted communities</w:t>
      </w:r>
      <w:r w:rsidRPr="00A80052">
        <w:rPr>
          <w:rFonts w:ascii="Calibri" w:eastAsia="Times New Roman" w:hAnsi="Calibri" w:cs="Calibri"/>
          <w:color w:val="333333"/>
          <w:sz w:val="22"/>
        </w:rPr>
        <w:t xml:space="preserve"> </w:t>
      </w:r>
      <w:r w:rsidRPr="00734092">
        <w:rPr>
          <w:rFonts w:ascii="Calibri" w:eastAsia="Times New Roman" w:hAnsi="Calibri" w:cs="Calibri"/>
          <w:color w:val="333333"/>
        </w:rPr>
        <w:t>(given their needs and capacities)</w:t>
      </w:r>
    </w:p>
    <w:p w14:paraId="54818865" w14:textId="5B12C37B" w:rsidR="00E340C6" w:rsidRPr="00C962A9" w:rsidRDefault="00E340C6"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Develop intervention to address constraints for the select value chains for supply and demand side for selected </w:t>
      </w:r>
      <w:r w:rsidR="00C80DB3" w:rsidRPr="00C962A9">
        <w:rPr>
          <w:rFonts w:ascii="Calibri" w:eastAsia="Times New Roman" w:hAnsi="Calibri" w:cs="Calibri"/>
          <w:color w:val="333333"/>
          <w:sz w:val="22"/>
        </w:rPr>
        <w:t>state</w:t>
      </w:r>
      <w:r w:rsidRPr="00C962A9">
        <w:rPr>
          <w:rFonts w:ascii="Calibri" w:eastAsia="Times New Roman" w:hAnsi="Calibri" w:cs="Calibri"/>
          <w:color w:val="333333"/>
          <w:sz w:val="22"/>
        </w:rPr>
        <w:t xml:space="preserve"> separately. </w:t>
      </w:r>
    </w:p>
    <w:p w14:paraId="0DC8F159" w14:textId="4635F2A8" w:rsidR="00E340C6" w:rsidRPr="00C962A9" w:rsidRDefault="00E340C6"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Identify potential private sector </w:t>
      </w:r>
      <w:r w:rsidR="00C80DB3" w:rsidRPr="00C962A9">
        <w:rPr>
          <w:rFonts w:ascii="Calibri" w:eastAsia="Times New Roman" w:hAnsi="Calibri" w:cs="Calibri"/>
          <w:color w:val="333333"/>
          <w:sz w:val="22"/>
        </w:rPr>
        <w:t>and</w:t>
      </w:r>
      <w:r w:rsidRPr="00C962A9">
        <w:rPr>
          <w:rFonts w:ascii="Calibri" w:eastAsia="Times New Roman" w:hAnsi="Calibri" w:cs="Calibri"/>
          <w:color w:val="333333"/>
          <w:sz w:val="22"/>
        </w:rPr>
        <w:t xml:space="preserve"> service provider </w:t>
      </w:r>
    </w:p>
    <w:p w14:paraId="70DFA0EC" w14:textId="3D9FF5B4" w:rsidR="00E340C6" w:rsidRPr="00C962A9" w:rsidRDefault="00E340C6"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Identify key constraints and opportunities for each value chain </w:t>
      </w:r>
    </w:p>
    <w:p w14:paraId="4E2D6369" w14:textId="1CF06351" w:rsidR="00E340C6" w:rsidRPr="00C962A9" w:rsidRDefault="00E340C6"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Identify potential </w:t>
      </w:r>
      <w:r w:rsidR="00C80DB3" w:rsidRPr="00C962A9">
        <w:rPr>
          <w:rFonts w:ascii="Calibri" w:eastAsia="Times New Roman" w:hAnsi="Calibri" w:cs="Calibri"/>
          <w:color w:val="333333"/>
          <w:sz w:val="22"/>
        </w:rPr>
        <w:t>non-farm</w:t>
      </w:r>
      <w:r w:rsidRPr="00C962A9">
        <w:rPr>
          <w:rFonts w:ascii="Calibri" w:eastAsia="Times New Roman" w:hAnsi="Calibri" w:cs="Calibri"/>
          <w:color w:val="333333"/>
          <w:sz w:val="22"/>
        </w:rPr>
        <w:t xml:space="preserve"> activity for micro producer for each value chain </w:t>
      </w:r>
    </w:p>
    <w:p w14:paraId="3E4B9FB7" w14:textId="07AC833E" w:rsidR="00E340C6" w:rsidRPr="00C962A9" w:rsidRDefault="00E340C6"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Develop value-chain framework and identify support services and enabling environment required to its actualization </w:t>
      </w:r>
    </w:p>
    <w:p w14:paraId="763B10E2" w14:textId="101ACC27" w:rsidR="00E340C6" w:rsidRPr="00C962A9" w:rsidRDefault="00E340C6"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lastRenderedPageBreak/>
        <w:t xml:space="preserve">Develop database of financing/funding linkages and opportunities available to support the value chain development implementation. </w:t>
      </w:r>
    </w:p>
    <w:p w14:paraId="51CB2386" w14:textId="77777777" w:rsidR="00C80DB3" w:rsidRPr="00C962A9" w:rsidRDefault="00E340C6"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Gender issues are identified and analyzed in the value chain development</w:t>
      </w:r>
      <w:r w:rsidR="00C80DB3" w:rsidRPr="00C962A9">
        <w:rPr>
          <w:rFonts w:ascii="Calibri" w:eastAsia="Times New Roman" w:hAnsi="Calibri" w:cs="Calibri"/>
          <w:color w:val="333333"/>
          <w:sz w:val="22"/>
        </w:rPr>
        <w:t xml:space="preserve"> </w:t>
      </w:r>
    </w:p>
    <w:p w14:paraId="09B2C8A0" w14:textId="20106F13" w:rsidR="00490E78" w:rsidRDefault="00C80DB3" w:rsidP="00F06B66">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Train AAH staff in the value chain methodology and involve them in the value chain analysis.  </w:t>
      </w:r>
    </w:p>
    <w:p w14:paraId="3181E633" w14:textId="77777777" w:rsidR="00F16E67" w:rsidRPr="00C962A9" w:rsidRDefault="00F16E67" w:rsidP="00F16E67">
      <w:pPr>
        <w:pStyle w:val="Prrafodelista"/>
        <w:shd w:val="clear" w:color="auto" w:fill="FFFFFF"/>
        <w:spacing w:after="150" w:line="240" w:lineRule="auto"/>
        <w:jc w:val="lowKashida"/>
        <w:rPr>
          <w:rFonts w:ascii="Calibri" w:eastAsia="Times New Roman" w:hAnsi="Calibri" w:cs="Calibri"/>
          <w:color w:val="333333"/>
          <w:sz w:val="22"/>
        </w:rPr>
      </w:pPr>
    </w:p>
    <w:p w14:paraId="3C4FAF74" w14:textId="0C8A27E5" w:rsidR="00786E77" w:rsidRPr="00C962A9" w:rsidRDefault="00786E77" w:rsidP="00786E77">
      <w:pPr>
        <w:pStyle w:val="Prrafodelista"/>
        <w:keepNext/>
        <w:keepLines/>
        <w:numPr>
          <w:ilvl w:val="0"/>
          <w:numId w:val="27"/>
        </w:numPr>
        <w:spacing w:after="0" w:line="276" w:lineRule="auto"/>
        <w:outlineLvl w:val="0"/>
        <w:rPr>
          <w:rFonts w:ascii="Calibri" w:eastAsia="Times New Roman" w:hAnsi="Calibri" w:cs="Calibri"/>
          <w:b/>
          <w:bCs/>
          <w:color w:val="365F91"/>
          <w:sz w:val="22"/>
        </w:rPr>
      </w:pPr>
      <w:r w:rsidRPr="00C962A9">
        <w:rPr>
          <w:rFonts w:ascii="Calibri" w:eastAsia="Times New Roman" w:hAnsi="Calibri" w:cs="Calibri"/>
          <w:b/>
          <w:bCs/>
          <w:color w:val="365F91"/>
          <w:sz w:val="22"/>
        </w:rPr>
        <w:t xml:space="preserve">Scope of work </w:t>
      </w:r>
      <w:r w:rsidR="00E340C6" w:rsidRPr="00C962A9">
        <w:rPr>
          <w:rFonts w:ascii="Calibri" w:eastAsia="Times New Roman" w:hAnsi="Calibri" w:cs="Calibri"/>
          <w:b/>
          <w:bCs/>
          <w:color w:val="365F91"/>
          <w:sz w:val="22"/>
        </w:rPr>
        <w:t xml:space="preserve">of the Value Chain study </w:t>
      </w:r>
    </w:p>
    <w:p w14:paraId="380A1B1D" w14:textId="2E733BE7" w:rsidR="00E340C6" w:rsidRPr="00C962A9" w:rsidRDefault="00A4240F" w:rsidP="00A4240F">
      <w:pPr>
        <w:shd w:val="clear" w:color="auto" w:fill="FFFFFF"/>
        <w:spacing w:after="150" w:line="240" w:lineRule="auto"/>
        <w:jc w:val="lowKashida"/>
        <w:rPr>
          <w:rFonts w:ascii="Calibri" w:eastAsia="Times New Roman" w:hAnsi="Calibri" w:cs="Calibri"/>
          <w:color w:val="333333"/>
        </w:rPr>
      </w:pPr>
      <w:r w:rsidRPr="00C962A9">
        <w:rPr>
          <w:rFonts w:ascii="Calibri" w:eastAsia="Times New Roman" w:hAnsi="Calibri" w:cs="Calibri"/>
          <w:color w:val="333333"/>
        </w:rPr>
        <w:t xml:space="preserve">The scope of the assessment is to have an idea regarding potential products value chains and a holistic understanding of the local market, involved traders, and private sectors in the marketing process. Understanding of local economy and the livelihood options of vulnerable households in IDPs and host communities. Which products and options will be more economically viable considering the geographical setting? Understanding in detail the obstacles or challenges of marketing of local agri products of the </w:t>
      </w:r>
      <w:r w:rsidR="0054170A" w:rsidRPr="00C962A9">
        <w:rPr>
          <w:rFonts w:ascii="Calibri" w:eastAsia="Times New Roman" w:hAnsi="Calibri" w:cs="Calibri"/>
          <w:color w:val="333333"/>
        </w:rPr>
        <w:t>farmers?</w:t>
      </w:r>
      <w:r w:rsidRPr="00C962A9">
        <w:rPr>
          <w:rFonts w:ascii="Calibri" w:eastAsia="Times New Roman" w:hAnsi="Calibri" w:cs="Calibri"/>
          <w:color w:val="333333"/>
        </w:rPr>
        <w:t xml:space="preserve"> Understanding the external or internal factors that prohibit to involve in </w:t>
      </w:r>
      <w:r w:rsidR="0054170A" w:rsidRPr="00C962A9">
        <w:rPr>
          <w:rFonts w:ascii="Calibri" w:eastAsia="Times New Roman" w:hAnsi="Calibri" w:cs="Calibri"/>
          <w:color w:val="333333"/>
        </w:rPr>
        <w:t xml:space="preserve">agri </w:t>
      </w:r>
      <w:r w:rsidRPr="00C962A9">
        <w:rPr>
          <w:rFonts w:ascii="Calibri" w:eastAsia="Times New Roman" w:hAnsi="Calibri" w:cs="Calibri"/>
          <w:color w:val="333333"/>
        </w:rPr>
        <w:t xml:space="preserve">business by the </w:t>
      </w:r>
      <w:r w:rsidR="003A498F" w:rsidRPr="00C962A9">
        <w:rPr>
          <w:rFonts w:ascii="Calibri" w:eastAsia="Times New Roman" w:hAnsi="Calibri" w:cs="Calibri"/>
          <w:color w:val="333333"/>
        </w:rPr>
        <w:t>smallholders’</w:t>
      </w:r>
      <w:r w:rsidR="0054170A" w:rsidRPr="00C962A9">
        <w:rPr>
          <w:rFonts w:ascii="Calibri" w:eastAsia="Times New Roman" w:hAnsi="Calibri" w:cs="Calibri"/>
          <w:color w:val="333333"/>
        </w:rPr>
        <w:t xml:space="preserve"> farmers</w:t>
      </w:r>
      <w:r w:rsidRPr="00C962A9">
        <w:rPr>
          <w:rFonts w:ascii="Calibri" w:eastAsia="Times New Roman" w:hAnsi="Calibri" w:cs="Calibri"/>
          <w:color w:val="333333"/>
        </w:rPr>
        <w:t xml:space="preserve">. Has the Present system or mechanism regarding </w:t>
      </w:r>
      <w:r w:rsidR="003A498F" w:rsidRPr="00C962A9">
        <w:rPr>
          <w:rFonts w:ascii="Calibri" w:eastAsia="Times New Roman" w:hAnsi="Calibri" w:cs="Calibri"/>
          <w:color w:val="333333"/>
        </w:rPr>
        <w:t xml:space="preserve">value chains </w:t>
      </w:r>
      <w:r w:rsidRPr="00C962A9">
        <w:rPr>
          <w:rFonts w:ascii="Calibri" w:eastAsia="Times New Roman" w:hAnsi="Calibri" w:cs="Calibri"/>
          <w:color w:val="333333"/>
        </w:rPr>
        <w:t>any influence on livelihood options</w:t>
      </w:r>
      <w:r w:rsidR="003A498F" w:rsidRPr="00C962A9">
        <w:rPr>
          <w:rFonts w:ascii="Calibri" w:eastAsia="Times New Roman" w:hAnsi="Calibri" w:cs="Calibri"/>
          <w:color w:val="333333"/>
        </w:rPr>
        <w:t xml:space="preserve"> and income generation</w:t>
      </w:r>
      <w:r w:rsidRPr="00C962A9">
        <w:rPr>
          <w:rFonts w:ascii="Calibri" w:eastAsia="Times New Roman" w:hAnsi="Calibri" w:cs="Calibri"/>
          <w:color w:val="333333"/>
        </w:rPr>
        <w:t xml:space="preserve">. This assessment is expected to provide evidence for </w:t>
      </w:r>
      <w:r w:rsidR="003A498F" w:rsidRPr="00C962A9">
        <w:rPr>
          <w:rFonts w:ascii="Calibri" w:eastAsia="Times New Roman" w:hAnsi="Calibri" w:cs="Calibri"/>
          <w:color w:val="333333"/>
        </w:rPr>
        <w:t xml:space="preserve">products selection for value chains, </w:t>
      </w:r>
      <w:r w:rsidRPr="00C962A9">
        <w:rPr>
          <w:rFonts w:ascii="Calibri" w:eastAsia="Times New Roman" w:hAnsi="Calibri" w:cs="Calibri"/>
          <w:color w:val="333333"/>
        </w:rPr>
        <w:t>future selection of sectors for livelihood intervention as well as market-based solutions. </w:t>
      </w:r>
    </w:p>
    <w:p w14:paraId="5B10DF48" w14:textId="530B7BAB" w:rsidR="00CF5165" w:rsidRPr="00C962A9" w:rsidRDefault="00553B01" w:rsidP="00CF5165">
      <w:pPr>
        <w:pStyle w:val="Prrafodelista"/>
        <w:keepNext/>
        <w:keepLines/>
        <w:numPr>
          <w:ilvl w:val="0"/>
          <w:numId w:val="27"/>
        </w:numPr>
        <w:spacing w:after="0" w:line="276" w:lineRule="auto"/>
        <w:outlineLvl w:val="0"/>
        <w:rPr>
          <w:rFonts w:ascii="Calibri" w:eastAsia="Times New Roman" w:hAnsi="Calibri" w:cs="Calibri"/>
          <w:b/>
          <w:bCs/>
          <w:color w:val="365F91"/>
          <w:sz w:val="22"/>
        </w:rPr>
      </w:pPr>
      <w:r w:rsidRPr="00C962A9">
        <w:rPr>
          <w:rFonts w:ascii="Calibri" w:eastAsia="Times New Roman" w:hAnsi="Calibri" w:cs="Calibri"/>
          <w:b/>
          <w:bCs/>
          <w:color w:val="365F91"/>
          <w:sz w:val="22"/>
        </w:rPr>
        <w:t xml:space="preserve">Value Chain Study Methodology </w:t>
      </w:r>
    </w:p>
    <w:p w14:paraId="5EB1B8C7" w14:textId="48765FA9" w:rsidR="007A6337" w:rsidRPr="00C962A9" w:rsidRDefault="00553B01" w:rsidP="007543DB">
      <w:pPr>
        <w:spacing w:after="200" w:line="276" w:lineRule="auto"/>
        <w:jc w:val="both"/>
        <w:rPr>
          <w:rFonts w:ascii="Calibri" w:eastAsia="Calibri" w:hAnsi="Calibri" w:cs="Calibri"/>
        </w:rPr>
      </w:pPr>
      <w:r w:rsidRPr="00C962A9">
        <w:rPr>
          <w:rFonts w:ascii="Calibri" w:eastAsia="Calibri" w:hAnsi="Calibri" w:cs="Calibri"/>
        </w:rPr>
        <w:t xml:space="preserve">The Value Chain study should follow both the quantitative (questionnaire) and qualitative methods for data/information collection. </w:t>
      </w:r>
      <w:r w:rsidR="00610BA4" w:rsidRPr="00C962A9">
        <w:rPr>
          <w:rFonts w:ascii="Calibri" w:eastAsia="Calibri" w:hAnsi="Calibri" w:cs="Calibri"/>
        </w:rPr>
        <w:t xml:space="preserve">This consultant will carry out a study in collaboration with the project team and the lead of the consultancy will provide a detail report on findings. </w:t>
      </w:r>
      <w:r w:rsidRPr="00C962A9">
        <w:rPr>
          <w:rFonts w:ascii="Calibri" w:eastAsia="Calibri" w:hAnsi="Calibri" w:cs="Calibri"/>
        </w:rPr>
        <w:t xml:space="preserve">The project and </w:t>
      </w:r>
      <w:r w:rsidR="00DA2174" w:rsidRPr="00C962A9">
        <w:rPr>
          <w:rFonts w:ascii="Calibri" w:eastAsia="Calibri" w:hAnsi="Calibri" w:cs="Calibri"/>
        </w:rPr>
        <w:t>AAH management</w:t>
      </w:r>
      <w:r w:rsidRPr="00C962A9">
        <w:rPr>
          <w:rFonts w:ascii="Calibri" w:eastAsia="Calibri" w:hAnsi="Calibri" w:cs="Calibri"/>
        </w:rPr>
        <w:t xml:space="preserve"> will provide necessary background information for sampling design of the study. Apart from this, local </w:t>
      </w:r>
      <w:r w:rsidR="00DA2174" w:rsidRPr="00C962A9">
        <w:rPr>
          <w:rFonts w:ascii="Calibri" w:eastAsia="Calibri" w:hAnsi="Calibri" w:cs="Calibri"/>
        </w:rPr>
        <w:t>authorities,</w:t>
      </w:r>
      <w:r w:rsidRPr="00C962A9">
        <w:rPr>
          <w:rFonts w:ascii="Calibri" w:eastAsia="Calibri" w:hAnsi="Calibri" w:cs="Calibri"/>
        </w:rPr>
        <w:t xml:space="preserve"> C</w:t>
      </w:r>
      <w:r w:rsidR="000718A3" w:rsidRPr="00C962A9">
        <w:rPr>
          <w:rFonts w:ascii="Calibri" w:eastAsia="Calibri" w:hAnsi="Calibri" w:cs="Calibri"/>
        </w:rPr>
        <w:t>S</w:t>
      </w:r>
      <w:r w:rsidRPr="00C962A9">
        <w:rPr>
          <w:rFonts w:ascii="Calibri" w:eastAsia="Calibri" w:hAnsi="Calibri" w:cs="Calibri"/>
        </w:rPr>
        <w:t xml:space="preserve">Os/NGOs, representatives, other </w:t>
      </w:r>
      <w:r w:rsidR="00DA2174" w:rsidRPr="00C962A9">
        <w:rPr>
          <w:rFonts w:ascii="Calibri" w:eastAsia="Calibri" w:hAnsi="Calibri" w:cs="Calibri"/>
        </w:rPr>
        <w:t>stakeholders,</w:t>
      </w:r>
      <w:r w:rsidRPr="00C962A9">
        <w:rPr>
          <w:rFonts w:ascii="Calibri" w:eastAsia="Calibri" w:hAnsi="Calibri" w:cs="Calibri"/>
        </w:rPr>
        <w:t xml:space="preserve"> and the community people need to be involved in the Value Chain study process to ensure the active participation of all partners throughout the </w:t>
      </w:r>
      <w:r w:rsidR="000718A3" w:rsidRPr="00C962A9">
        <w:rPr>
          <w:rFonts w:ascii="Calibri" w:eastAsia="Calibri" w:hAnsi="Calibri" w:cs="Calibri"/>
        </w:rPr>
        <w:t xml:space="preserve">process. Also, ensure participation of AAH technical, programming staff members and community level (inside of AAH project area) different stakeholders including women and youth to assess the value chain, enhance empowerment and ownership with active participation that work better for poor and therefore comply with economic &amp; environment criteria in all activities as observers. </w:t>
      </w:r>
      <w:r w:rsidR="00DA2174" w:rsidRPr="00C962A9">
        <w:rPr>
          <w:rFonts w:ascii="Calibri" w:eastAsia="Calibri" w:hAnsi="Calibri" w:cs="Calibri"/>
        </w:rPr>
        <w:t xml:space="preserve">The methodology should include: </w:t>
      </w:r>
    </w:p>
    <w:p w14:paraId="0B242A4F" w14:textId="1AE4BB8B" w:rsidR="007A6337" w:rsidRPr="00C962A9" w:rsidRDefault="00DA2174"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Reviews of secondary information, reports assessments </w:t>
      </w:r>
      <w:r w:rsidR="007A6337" w:rsidRPr="00C962A9">
        <w:rPr>
          <w:rFonts w:ascii="Calibri" w:eastAsia="Times New Roman" w:hAnsi="Calibri" w:cs="Calibri"/>
          <w:color w:val="333333"/>
          <w:sz w:val="22"/>
        </w:rPr>
        <w:t>and other relevant documents of AAH projects</w:t>
      </w:r>
    </w:p>
    <w:p w14:paraId="1D7C4E46" w14:textId="0FF1E2FE" w:rsidR="007A6337" w:rsidRPr="00C962A9" w:rsidRDefault="00DA2174"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Focus Group Discussions with vulnerable men and women</w:t>
      </w:r>
      <w:r w:rsidR="00B97D14" w:rsidRPr="00C962A9">
        <w:rPr>
          <w:rFonts w:ascii="Calibri" w:eastAsia="Times New Roman" w:hAnsi="Calibri" w:cs="Calibri"/>
          <w:color w:val="333333"/>
          <w:sz w:val="22"/>
        </w:rPr>
        <w:t>, smallholders’ farmers.</w:t>
      </w:r>
    </w:p>
    <w:p w14:paraId="24EA547A" w14:textId="121C6AA5" w:rsidR="007A6337" w:rsidRPr="00C962A9" w:rsidRDefault="00DA2174"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Key </w:t>
      </w:r>
      <w:r w:rsidR="007A6337" w:rsidRPr="00C962A9">
        <w:rPr>
          <w:rFonts w:ascii="Calibri" w:eastAsia="Times New Roman" w:hAnsi="Calibri" w:cs="Calibri"/>
          <w:color w:val="333333"/>
          <w:sz w:val="22"/>
        </w:rPr>
        <w:t>informants’</w:t>
      </w:r>
      <w:r w:rsidRPr="00C962A9">
        <w:rPr>
          <w:rFonts w:ascii="Calibri" w:eastAsia="Times New Roman" w:hAnsi="Calibri" w:cs="Calibri"/>
          <w:color w:val="333333"/>
          <w:sz w:val="22"/>
        </w:rPr>
        <w:t xml:space="preserve"> interviews with from the involved individual of producers, traders, local market or business </w:t>
      </w:r>
      <w:r w:rsidR="00B97D14" w:rsidRPr="00C962A9">
        <w:rPr>
          <w:rFonts w:ascii="Calibri" w:eastAsia="Times New Roman" w:hAnsi="Calibri" w:cs="Calibri"/>
          <w:color w:val="333333"/>
          <w:sz w:val="22"/>
        </w:rPr>
        <w:t>ac</w:t>
      </w:r>
      <w:r w:rsidRPr="00C962A9">
        <w:rPr>
          <w:rFonts w:ascii="Calibri" w:eastAsia="Times New Roman" w:hAnsi="Calibri" w:cs="Calibri"/>
          <w:color w:val="333333"/>
          <w:sz w:val="22"/>
        </w:rPr>
        <w:t>tors</w:t>
      </w:r>
      <w:r w:rsidR="00B97D14" w:rsidRPr="00C962A9">
        <w:rPr>
          <w:rFonts w:ascii="Calibri" w:eastAsia="Times New Roman" w:hAnsi="Calibri" w:cs="Calibri"/>
          <w:color w:val="333333"/>
          <w:sz w:val="22"/>
        </w:rPr>
        <w:t xml:space="preserve"> and line departments</w:t>
      </w:r>
      <w:r w:rsidRPr="00C962A9">
        <w:rPr>
          <w:rFonts w:ascii="Calibri" w:eastAsia="Times New Roman" w:hAnsi="Calibri" w:cs="Calibri"/>
          <w:color w:val="333333"/>
          <w:sz w:val="22"/>
        </w:rPr>
        <w:t xml:space="preserve">. </w:t>
      </w:r>
    </w:p>
    <w:p w14:paraId="21148D95" w14:textId="1C185E10" w:rsidR="007A6337" w:rsidRPr="00734092" w:rsidRDefault="00DA2174" w:rsidP="00734092">
      <w:pPr>
        <w:pStyle w:val="Prrafodelista"/>
        <w:keepNext/>
        <w:keepLines/>
        <w:numPr>
          <w:ilvl w:val="0"/>
          <w:numId w:val="22"/>
        </w:numPr>
        <w:spacing w:after="0" w:line="276" w:lineRule="auto"/>
        <w:jc w:val="both"/>
        <w:outlineLvl w:val="0"/>
        <w:rPr>
          <w:rFonts w:ascii="Calibri" w:eastAsia="Times New Roman" w:hAnsi="Calibri" w:cs="Calibri"/>
          <w:color w:val="333333"/>
          <w:sz w:val="22"/>
        </w:rPr>
      </w:pPr>
      <w:r w:rsidRPr="00C962A9">
        <w:rPr>
          <w:rFonts w:ascii="Calibri" w:eastAsia="Times New Roman" w:hAnsi="Calibri" w:cs="Calibri"/>
          <w:color w:val="333333"/>
          <w:sz w:val="22"/>
        </w:rPr>
        <w:t xml:space="preserve">Development </w:t>
      </w:r>
      <w:r w:rsidR="00734092">
        <w:rPr>
          <w:rFonts w:ascii="Calibri" w:eastAsia="Times New Roman" w:hAnsi="Calibri" w:cs="Calibri"/>
          <w:color w:val="333333"/>
          <w:sz w:val="22"/>
        </w:rPr>
        <w:t>of m</w:t>
      </w:r>
      <w:r w:rsidR="00734092" w:rsidRPr="00C962A9">
        <w:rPr>
          <w:rFonts w:ascii="Calibri" w:eastAsia="Times New Roman" w:hAnsi="Calibri" w:cs="Calibri"/>
          <w:color w:val="333333"/>
          <w:sz w:val="22"/>
        </w:rPr>
        <w:t xml:space="preserve">ethodology and work plan including data collection tools </w:t>
      </w:r>
    </w:p>
    <w:p w14:paraId="03C323FC" w14:textId="0A9B2AC5" w:rsidR="00FF4AAD" w:rsidRPr="00734092" w:rsidRDefault="00FF4AAD" w:rsidP="005D110E">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Data analysis, produce</w:t>
      </w:r>
      <w:r w:rsidR="00DA2174" w:rsidRPr="00C962A9">
        <w:rPr>
          <w:rFonts w:ascii="Calibri" w:eastAsia="Times New Roman" w:hAnsi="Calibri" w:cs="Calibri"/>
          <w:color w:val="333333"/>
          <w:sz w:val="22"/>
        </w:rPr>
        <w:t xml:space="preserve"> report including data analysis, findings, and recommendations for </w:t>
      </w:r>
      <w:r w:rsidR="000718A3" w:rsidRPr="00C962A9">
        <w:rPr>
          <w:rFonts w:ascii="Calibri" w:eastAsia="Times New Roman" w:hAnsi="Calibri" w:cs="Calibri"/>
          <w:color w:val="333333"/>
          <w:sz w:val="22"/>
        </w:rPr>
        <w:t xml:space="preserve">areas of value chains development </w:t>
      </w:r>
      <w:r w:rsidR="00A4240F" w:rsidRPr="00C962A9">
        <w:rPr>
          <w:rFonts w:ascii="Calibri" w:eastAsia="Times New Roman" w:hAnsi="Calibri" w:cs="Calibri"/>
          <w:color w:val="333333"/>
          <w:sz w:val="22"/>
        </w:rPr>
        <w:t>and further</w:t>
      </w:r>
      <w:r w:rsidR="00DA2174" w:rsidRPr="00C962A9">
        <w:rPr>
          <w:rFonts w:ascii="Calibri" w:eastAsia="Times New Roman" w:hAnsi="Calibri" w:cs="Calibri"/>
          <w:color w:val="333333"/>
          <w:sz w:val="22"/>
        </w:rPr>
        <w:t xml:space="preserve"> programming.</w:t>
      </w:r>
      <w:r w:rsidR="00965DC0">
        <w:rPr>
          <w:rFonts w:ascii="Calibri" w:eastAsia="Times New Roman" w:hAnsi="Calibri" w:cs="Calibri"/>
          <w:color w:val="333333"/>
          <w:sz w:val="22"/>
        </w:rPr>
        <w:t xml:space="preserve"> </w:t>
      </w:r>
      <w:r w:rsidR="00965DC0" w:rsidRPr="00965DC0">
        <w:rPr>
          <w:rFonts w:ascii="Calibri" w:eastAsia="Times New Roman" w:hAnsi="Calibri" w:cs="Calibri"/>
          <w:color w:val="333333"/>
          <w:sz w:val="22"/>
        </w:rPr>
        <w:t xml:space="preserve">Order by priority potential development plans and interventions. In particular, the prioritization should </w:t>
      </w:r>
      <w:proofErr w:type="gramStart"/>
      <w:r w:rsidR="005D110E">
        <w:rPr>
          <w:rFonts w:ascii="Calibri" w:eastAsia="Times New Roman" w:hAnsi="Calibri" w:cs="Calibri"/>
          <w:color w:val="333333"/>
          <w:sz w:val="22"/>
        </w:rPr>
        <w:t>t</w:t>
      </w:r>
      <w:r w:rsidR="00965DC0" w:rsidRPr="00734092">
        <w:rPr>
          <w:rFonts w:ascii="Calibri" w:eastAsia="Times New Roman" w:hAnsi="Calibri" w:cs="Calibri"/>
          <w:color w:val="333333"/>
        </w:rPr>
        <w:t>ake into account</w:t>
      </w:r>
      <w:proofErr w:type="gramEnd"/>
      <w:r w:rsidR="00965DC0" w:rsidRPr="00734092">
        <w:rPr>
          <w:rFonts w:ascii="Calibri" w:eastAsia="Times New Roman" w:hAnsi="Calibri" w:cs="Calibri"/>
          <w:color w:val="333333"/>
        </w:rPr>
        <w:t xml:space="preserve"> the potential of certain chains to promote the inclusion of </w:t>
      </w:r>
      <w:r w:rsidR="00734092">
        <w:rPr>
          <w:rFonts w:ascii="Calibri" w:eastAsia="Times New Roman" w:hAnsi="Calibri" w:cs="Calibri"/>
          <w:color w:val="333333"/>
        </w:rPr>
        <w:t>socio-economic</w:t>
      </w:r>
      <w:r w:rsidR="005D110E">
        <w:rPr>
          <w:rFonts w:ascii="Calibri" w:eastAsia="Times New Roman" w:hAnsi="Calibri" w:cs="Calibri"/>
          <w:color w:val="333333"/>
        </w:rPr>
        <w:t xml:space="preserve"> </w:t>
      </w:r>
      <w:r w:rsidR="00965DC0" w:rsidRPr="00734092">
        <w:rPr>
          <w:rFonts w:ascii="Calibri" w:eastAsia="Times New Roman" w:hAnsi="Calibri" w:cs="Calibri"/>
          <w:color w:val="333333"/>
        </w:rPr>
        <w:t xml:space="preserve">vulnerable groups from </w:t>
      </w:r>
      <w:r w:rsidR="00B81EAF">
        <w:rPr>
          <w:rFonts w:ascii="Calibri" w:eastAsia="Times New Roman" w:hAnsi="Calibri" w:cs="Calibri"/>
          <w:color w:val="333333"/>
        </w:rPr>
        <w:t>targeted</w:t>
      </w:r>
      <w:r w:rsidR="00965DC0" w:rsidRPr="00734092">
        <w:rPr>
          <w:rFonts w:ascii="Calibri" w:eastAsia="Times New Roman" w:hAnsi="Calibri" w:cs="Calibri"/>
          <w:color w:val="333333"/>
        </w:rPr>
        <w:t xml:space="preserve"> communities.</w:t>
      </w:r>
    </w:p>
    <w:p w14:paraId="7ECC3645" w14:textId="20009AD0" w:rsidR="00A4240F" w:rsidRPr="00C962A9" w:rsidRDefault="00A4240F" w:rsidP="007543DB">
      <w:pPr>
        <w:pStyle w:val="Prrafodelista"/>
        <w:keepNext/>
        <w:keepLines/>
        <w:numPr>
          <w:ilvl w:val="0"/>
          <w:numId w:val="27"/>
        </w:numPr>
        <w:spacing w:after="0" w:line="276" w:lineRule="auto"/>
        <w:outlineLvl w:val="0"/>
        <w:rPr>
          <w:rFonts w:ascii="Calibri" w:eastAsia="Times New Roman" w:hAnsi="Calibri" w:cs="Calibri"/>
          <w:b/>
          <w:bCs/>
          <w:color w:val="365F91"/>
          <w:sz w:val="22"/>
        </w:rPr>
      </w:pPr>
      <w:r w:rsidRPr="00C962A9">
        <w:rPr>
          <w:rFonts w:ascii="Calibri" w:eastAsia="Times New Roman" w:hAnsi="Calibri" w:cs="Calibri"/>
          <w:b/>
          <w:bCs/>
          <w:color w:val="365F91"/>
          <w:sz w:val="22"/>
        </w:rPr>
        <w:t>Stakeholder</w:t>
      </w:r>
      <w:r w:rsidR="00CF5165" w:rsidRPr="00C962A9">
        <w:rPr>
          <w:rFonts w:ascii="Calibri" w:eastAsia="Times New Roman" w:hAnsi="Calibri" w:cs="Calibri"/>
          <w:b/>
          <w:bCs/>
          <w:color w:val="365F91"/>
          <w:sz w:val="22"/>
        </w:rPr>
        <w:t>s</w:t>
      </w:r>
      <w:r w:rsidRPr="00C962A9">
        <w:rPr>
          <w:rFonts w:ascii="Calibri" w:eastAsia="Times New Roman" w:hAnsi="Calibri" w:cs="Calibri"/>
          <w:b/>
          <w:bCs/>
          <w:color w:val="365F91"/>
          <w:sz w:val="22"/>
        </w:rPr>
        <w:t xml:space="preserve"> to meet</w:t>
      </w:r>
      <w:r w:rsidR="00CF5165" w:rsidRPr="00C962A9">
        <w:rPr>
          <w:rFonts w:ascii="Calibri" w:eastAsia="Times New Roman" w:hAnsi="Calibri" w:cs="Calibri"/>
          <w:b/>
          <w:bCs/>
          <w:color w:val="365F91"/>
          <w:sz w:val="22"/>
        </w:rPr>
        <w:t xml:space="preserve"> for Value Chain Study:</w:t>
      </w:r>
    </w:p>
    <w:p w14:paraId="7A8149B6" w14:textId="77777777" w:rsidR="00C1456B" w:rsidRPr="00C962A9" w:rsidRDefault="00C1456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Relevant project staff and partner agencies. </w:t>
      </w:r>
    </w:p>
    <w:p w14:paraId="7B4ADEB6" w14:textId="002BF57C" w:rsidR="00A4240F" w:rsidRPr="00C962A9" w:rsidRDefault="00C1456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Existing </w:t>
      </w:r>
      <w:r w:rsidR="00A4240F" w:rsidRPr="00C962A9">
        <w:rPr>
          <w:rFonts w:ascii="Calibri" w:eastAsia="Times New Roman" w:hAnsi="Calibri" w:cs="Calibri"/>
          <w:color w:val="333333"/>
          <w:sz w:val="22"/>
        </w:rPr>
        <w:t>project</w:t>
      </w:r>
      <w:r w:rsidRPr="00C962A9">
        <w:rPr>
          <w:rFonts w:ascii="Calibri" w:eastAsia="Times New Roman" w:hAnsi="Calibri" w:cs="Calibri"/>
          <w:color w:val="333333"/>
          <w:sz w:val="22"/>
        </w:rPr>
        <w:t>s direct</w:t>
      </w:r>
      <w:r w:rsidR="00A4240F" w:rsidRPr="00C962A9">
        <w:rPr>
          <w:rFonts w:ascii="Calibri" w:eastAsia="Times New Roman" w:hAnsi="Calibri" w:cs="Calibri"/>
          <w:color w:val="333333"/>
          <w:sz w:val="22"/>
        </w:rPr>
        <w:t xml:space="preserve"> beneficiaries</w:t>
      </w:r>
      <w:r w:rsidRPr="00C962A9">
        <w:rPr>
          <w:rFonts w:ascii="Calibri" w:eastAsia="Times New Roman" w:hAnsi="Calibri" w:cs="Calibri"/>
          <w:color w:val="333333"/>
          <w:sz w:val="22"/>
        </w:rPr>
        <w:t xml:space="preserve"> and VSLA groups  </w:t>
      </w:r>
    </w:p>
    <w:p w14:paraId="29794FC7" w14:textId="5962491A" w:rsidR="00A4240F" w:rsidRPr="00C962A9" w:rsidRDefault="00A4240F"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Relevant representative: value chain-based actors/market actors, government technical department, service providers, non-government, etc.  </w:t>
      </w:r>
    </w:p>
    <w:p w14:paraId="2A98535F" w14:textId="7D68A978" w:rsidR="003A498F" w:rsidRPr="00C962A9" w:rsidRDefault="00A4240F" w:rsidP="00F06B66">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Other stakeholders including local authority (locality, states) </w:t>
      </w:r>
    </w:p>
    <w:p w14:paraId="72133471" w14:textId="7E117F75" w:rsidR="00C302BD" w:rsidRPr="00C962A9" w:rsidRDefault="00507082" w:rsidP="00342435">
      <w:pPr>
        <w:pStyle w:val="Prrafodelista"/>
        <w:keepNext/>
        <w:keepLines/>
        <w:numPr>
          <w:ilvl w:val="0"/>
          <w:numId w:val="27"/>
        </w:numPr>
        <w:spacing w:after="0" w:line="276" w:lineRule="auto"/>
        <w:outlineLvl w:val="0"/>
        <w:rPr>
          <w:rFonts w:ascii="Calibri" w:eastAsia="Times New Roman" w:hAnsi="Calibri" w:cs="Calibri"/>
          <w:b/>
          <w:bCs/>
          <w:color w:val="365F91"/>
          <w:sz w:val="22"/>
        </w:rPr>
      </w:pPr>
      <w:r w:rsidRPr="00C962A9">
        <w:rPr>
          <w:rFonts w:ascii="Calibri" w:eastAsia="Times New Roman" w:hAnsi="Calibri" w:cs="Calibri"/>
          <w:b/>
          <w:bCs/>
          <w:color w:val="365F91"/>
          <w:sz w:val="22"/>
        </w:rPr>
        <w:lastRenderedPageBreak/>
        <w:t>Expected Deliverables</w:t>
      </w:r>
      <w:r w:rsidR="009562F2" w:rsidRPr="00C962A9">
        <w:rPr>
          <w:rFonts w:ascii="Calibri" w:eastAsia="Times New Roman" w:hAnsi="Calibri" w:cs="Calibri"/>
          <w:b/>
          <w:bCs/>
          <w:color w:val="365F91"/>
          <w:sz w:val="22"/>
        </w:rPr>
        <w:t>:</w:t>
      </w:r>
    </w:p>
    <w:p w14:paraId="4804461A" w14:textId="77777777" w:rsidR="009822F5" w:rsidRPr="00C962A9" w:rsidRDefault="009822F5" w:rsidP="009822F5">
      <w:pPr>
        <w:pStyle w:val="Prrafodelista"/>
        <w:keepNext/>
        <w:keepLines/>
        <w:numPr>
          <w:ilvl w:val="0"/>
          <w:numId w:val="22"/>
        </w:numPr>
        <w:spacing w:after="0" w:line="276" w:lineRule="auto"/>
        <w:jc w:val="both"/>
        <w:outlineLvl w:val="0"/>
        <w:rPr>
          <w:rFonts w:ascii="Calibri" w:eastAsia="Times New Roman" w:hAnsi="Calibri" w:cs="Calibri"/>
          <w:color w:val="333333"/>
          <w:sz w:val="22"/>
        </w:rPr>
      </w:pPr>
      <w:bookmarkStart w:id="1" w:name="_Hlk94557518"/>
      <w:r w:rsidRPr="00C962A9">
        <w:rPr>
          <w:rFonts w:ascii="Calibri" w:eastAsia="Times New Roman" w:hAnsi="Calibri" w:cs="Calibri"/>
          <w:color w:val="333333"/>
          <w:sz w:val="22"/>
        </w:rPr>
        <w:t xml:space="preserve">Matrix of secondary data sources </w:t>
      </w:r>
    </w:p>
    <w:p w14:paraId="2FE379D4" w14:textId="77777777" w:rsidR="009822F5" w:rsidRPr="00C962A9" w:rsidRDefault="009822F5" w:rsidP="009822F5">
      <w:pPr>
        <w:pStyle w:val="Prrafodelista"/>
        <w:keepNext/>
        <w:keepLines/>
        <w:numPr>
          <w:ilvl w:val="0"/>
          <w:numId w:val="22"/>
        </w:numPr>
        <w:spacing w:after="0" w:line="276" w:lineRule="auto"/>
        <w:jc w:val="both"/>
        <w:outlineLvl w:val="0"/>
        <w:rPr>
          <w:rFonts w:ascii="Calibri" w:eastAsia="Times New Roman" w:hAnsi="Calibri" w:cs="Calibri"/>
          <w:color w:val="333333"/>
          <w:sz w:val="22"/>
        </w:rPr>
      </w:pPr>
      <w:r w:rsidRPr="00C962A9">
        <w:rPr>
          <w:rFonts w:ascii="Calibri" w:eastAsia="Times New Roman" w:hAnsi="Calibri" w:cs="Calibri"/>
          <w:color w:val="333333"/>
          <w:sz w:val="22"/>
        </w:rPr>
        <w:t xml:space="preserve">Data set for quantitative and qualitative data collected. </w:t>
      </w:r>
    </w:p>
    <w:p w14:paraId="1C97AACD" w14:textId="77777777" w:rsidR="00342435" w:rsidRPr="00C962A9" w:rsidRDefault="00342435" w:rsidP="00342435">
      <w:pPr>
        <w:pStyle w:val="Prrafodelista"/>
        <w:keepNext/>
        <w:keepLines/>
        <w:numPr>
          <w:ilvl w:val="0"/>
          <w:numId w:val="22"/>
        </w:numPr>
        <w:spacing w:after="0" w:line="276" w:lineRule="auto"/>
        <w:jc w:val="both"/>
        <w:outlineLvl w:val="0"/>
        <w:rPr>
          <w:rFonts w:ascii="Calibri" w:eastAsia="Times New Roman" w:hAnsi="Calibri" w:cs="Calibri"/>
          <w:color w:val="333333"/>
          <w:sz w:val="22"/>
        </w:rPr>
      </w:pPr>
      <w:r w:rsidRPr="00C962A9">
        <w:rPr>
          <w:rFonts w:ascii="Calibri" w:eastAsia="Times New Roman" w:hAnsi="Calibri" w:cs="Calibri"/>
          <w:color w:val="333333"/>
          <w:sz w:val="22"/>
        </w:rPr>
        <w:t xml:space="preserve">Production of the draft report to be reviewed by AAH.  </w:t>
      </w:r>
    </w:p>
    <w:p w14:paraId="1E11ECAD" w14:textId="75734370" w:rsidR="009822F5" w:rsidRPr="00C962A9" w:rsidRDefault="009822F5" w:rsidP="00F12CCF">
      <w:pPr>
        <w:pStyle w:val="Prrafodelista"/>
        <w:keepNext/>
        <w:keepLines/>
        <w:numPr>
          <w:ilvl w:val="0"/>
          <w:numId w:val="22"/>
        </w:numPr>
        <w:spacing w:after="0" w:line="276" w:lineRule="auto"/>
        <w:jc w:val="both"/>
        <w:outlineLvl w:val="0"/>
        <w:rPr>
          <w:rFonts w:ascii="Calibri" w:eastAsia="Times New Roman" w:hAnsi="Calibri" w:cs="Calibri"/>
          <w:color w:val="333333"/>
          <w:sz w:val="22"/>
        </w:rPr>
      </w:pPr>
      <w:r w:rsidRPr="00C962A9">
        <w:rPr>
          <w:rFonts w:ascii="Calibri" w:eastAsia="Times New Roman" w:hAnsi="Calibri" w:cs="Calibri"/>
          <w:color w:val="333333"/>
          <w:sz w:val="22"/>
        </w:rPr>
        <w:t>Workshop to share findings and key recommendations on value chains implementation</w:t>
      </w:r>
      <w:r w:rsidR="00342435" w:rsidRPr="00C962A9">
        <w:rPr>
          <w:rFonts w:ascii="Calibri" w:eastAsia="Times New Roman" w:hAnsi="Calibri" w:cs="Calibri"/>
          <w:color w:val="333333"/>
          <w:sz w:val="22"/>
        </w:rPr>
        <w:t xml:space="preserve"> with AFD project</w:t>
      </w:r>
      <w:r w:rsidRPr="00C962A9">
        <w:rPr>
          <w:rFonts w:ascii="Calibri" w:eastAsia="Times New Roman" w:hAnsi="Calibri" w:cs="Calibri"/>
          <w:color w:val="333333"/>
          <w:sz w:val="22"/>
        </w:rPr>
        <w:t xml:space="preserve"> including strategy</w:t>
      </w:r>
    </w:p>
    <w:p w14:paraId="25FC46FD" w14:textId="46E9FAA3" w:rsidR="00342435" w:rsidRPr="00C962A9" w:rsidRDefault="009822F5" w:rsidP="001D16ED">
      <w:pPr>
        <w:pStyle w:val="Prrafodelista"/>
        <w:keepNext/>
        <w:keepLines/>
        <w:numPr>
          <w:ilvl w:val="0"/>
          <w:numId w:val="22"/>
        </w:numPr>
        <w:spacing w:after="0" w:line="276" w:lineRule="auto"/>
        <w:jc w:val="both"/>
        <w:outlineLvl w:val="0"/>
        <w:rPr>
          <w:rFonts w:ascii="Calibri" w:eastAsia="Times New Roman" w:hAnsi="Calibri" w:cs="Calibri"/>
          <w:color w:val="333333"/>
          <w:sz w:val="22"/>
        </w:rPr>
      </w:pPr>
      <w:r w:rsidRPr="00C962A9">
        <w:rPr>
          <w:rFonts w:ascii="Calibri" w:eastAsia="Times New Roman" w:hAnsi="Calibri" w:cs="Calibri"/>
          <w:color w:val="333333"/>
          <w:sz w:val="22"/>
        </w:rPr>
        <w:t xml:space="preserve">Final </w:t>
      </w:r>
      <w:r w:rsidR="00342435" w:rsidRPr="00C962A9">
        <w:rPr>
          <w:rFonts w:ascii="Calibri" w:eastAsia="Times New Roman" w:hAnsi="Calibri" w:cs="Calibri"/>
          <w:color w:val="333333"/>
          <w:sz w:val="22"/>
        </w:rPr>
        <w:t>Report (</w:t>
      </w:r>
      <w:r w:rsidRPr="00C962A9">
        <w:rPr>
          <w:rFonts w:ascii="Calibri" w:eastAsia="Times New Roman" w:hAnsi="Calibri" w:cs="Calibri"/>
          <w:color w:val="333333"/>
          <w:sz w:val="22"/>
        </w:rPr>
        <w:t>within two weeks after preliminary report presentation)</w:t>
      </w:r>
      <w:r w:rsidR="00342435" w:rsidRPr="00C962A9">
        <w:rPr>
          <w:rFonts w:ascii="Calibri" w:eastAsia="Times New Roman" w:hAnsi="Calibri" w:cs="Calibri"/>
          <w:color w:val="333333"/>
          <w:sz w:val="22"/>
        </w:rPr>
        <w:t xml:space="preserve"> </w:t>
      </w:r>
      <w:r w:rsidRPr="00C962A9">
        <w:rPr>
          <w:rFonts w:ascii="Calibri" w:eastAsia="Times New Roman" w:hAnsi="Calibri" w:cs="Calibri"/>
          <w:color w:val="333333"/>
          <w:sz w:val="22"/>
        </w:rPr>
        <w:t>with Recommendation for</w:t>
      </w:r>
      <w:r w:rsidR="00342435" w:rsidRPr="00C962A9">
        <w:rPr>
          <w:rFonts w:ascii="Calibri" w:eastAsia="Times New Roman" w:hAnsi="Calibri" w:cs="Calibri"/>
          <w:color w:val="333333"/>
          <w:sz w:val="22"/>
        </w:rPr>
        <w:t xml:space="preserve"> value chains and</w:t>
      </w:r>
      <w:r w:rsidRPr="00C962A9">
        <w:rPr>
          <w:rFonts w:ascii="Calibri" w:eastAsia="Times New Roman" w:hAnsi="Calibri" w:cs="Calibri"/>
          <w:color w:val="333333"/>
          <w:sz w:val="22"/>
        </w:rPr>
        <w:t xml:space="preserve"> market-based livelihood interventions</w:t>
      </w:r>
      <w:r w:rsidR="00342435" w:rsidRPr="00C962A9">
        <w:rPr>
          <w:rFonts w:ascii="Calibri" w:eastAsia="Times New Roman" w:hAnsi="Calibri" w:cs="Calibri"/>
          <w:color w:val="333333"/>
          <w:sz w:val="22"/>
        </w:rPr>
        <w:t>.</w:t>
      </w:r>
      <w:r w:rsidRPr="00C962A9">
        <w:rPr>
          <w:rFonts w:ascii="Calibri" w:eastAsia="Times New Roman" w:hAnsi="Calibri" w:cs="Calibri"/>
          <w:color w:val="333333"/>
          <w:sz w:val="22"/>
        </w:rPr>
        <w:t xml:space="preserve"> </w:t>
      </w:r>
    </w:p>
    <w:p w14:paraId="7FD29CF3" w14:textId="24FE4950" w:rsidR="003A498F" w:rsidRPr="00C962A9" w:rsidRDefault="009822F5" w:rsidP="009822F5">
      <w:pPr>
        <w:pStyle w:val="Prrafodelista"/>
        <w:keepNext/>
        <w:keepLines/>
        <w:numPr>
          <w:ilvl w:val="0"/>
          <w:numId w:val="27"/>
        </w:numPr>
        <w:spacing w:after="0" w:line="276" w:lineRule="auto"/>
        <w:outlineLvl w:val="0"/>
        <w:rPr>
          <w:rFonts w:ascii="Calibri" w:eastAsia="Times New Roman" w:hAnsi="Calibri" w:cs="Calibri"/>
          <w:b/>
          <w:bCs/>
          <w:color w:val="365F91"/>
          <w:sz w:val="22"/>
        </w:rPr>
      </w:pPr>
      <w:r w:rsidRPr="00C962A9">
        <w:rPr>
          <w:rFonts w:ascii="Calibri" w:eastAsia="Times New Roman" w:hAnsi="Calibri" w:cs="Calibri"/>
          <w:color w:val="333333"/>
          <w:sz w:val="22"/>
        </w:rPr>
        <w:t xml:space="preserve"> </w:t>
      </w:r>
      <w:r w:rsidR="003A498F" w:rsidRPr="00C962A9">
        <w:rPr>
          <w:rFonts w:ascii="Calibri" w:eastAsia="Times New Roman" w:hAnsi="Calibri" w:cs="Calibri"/>
          <w:b/>
          <w:bCs/>
          <w:color w:val="365F91"/>
          <w:sz w:val="22"/>
        </w:rPr>
        <w:t xml:space="preserve">Tentative time </w:t>
      </w:r>
      <w:r w:rsidR="00074177" w:rsidRPr="00C962A9">
        <w:rPr>
          <w:rFonts w:ascii="Calibri" w:eastAsia="Times New Roman" w:hAnsi="Calibri" w:cs="Calibri"/>
          <w:b/>
          <w:bCs/>
          <w:color w:val="365F91"/>
          <w:sz w:val="22"/>
        </w:rPr>
        <w:t>frame</w:t>
      </w:r>
      <w:r w:rsidR="003A498F" w:rsidRPr="00C962A9">
        <w:rPr>
          <w:rFonts w:ascii="Calibri" w:eastAsia="Times New Roman" w:hAnsi="Calibri" w:cs="Calibri"/>
          <w:b/>
          <w:bCs/>
          <w:color w:val="365F91"/>
          <w:sz w:val="22"/>
        </w:rPr>
        <w:t xml:space="preserve"> for the value chain study:</w:t>
      </w:r>
    </w:p>
    <w:p w14:paraId="334C0013" w14:textId="152163C0" w:rsidR="00C80DB3" w:rsidRPr="00C962A9" w:rsidRDefault="003A498F" w:rsidP="003A498F">
      <w:pPr>
        <w:shd w:val="clear" w:color="auto" w:fill="FFFFFF"/>
        <w:spacing w:after="150" w:line="240" w:lineRule="auto"/>
        <w:jc w:val="both"/>
        <w:rPr>
          <w:rFonts w:ascii="Calibri" w:eastAsia="Times New Roman" w:hAnsi="Calibri" w:cs="Calibri"/>
          <w:color w:val="333333"/>
        </w:rPr>
      </w:pPr>
      <w:r w:rsidRPr="00C962A9">
        <w:rPr>
          <w:rFonts w:ascii="Calibri" w:eastAsia="Times New Roman" w:hAnsi="Calibri" w:cs="Calibri"/>
          <w:color w:val="333333"/>
        </w:rPr>
        <w:t xml:space="preserve">The whole processes of value chain assessment must be completed by </w:t>
      </w:r>
      <w:proofErr w:type="gramStart"/>
      <w:r w:rsidRPr="00C962A9">
        <w:rPr>
          <w:rFonts w:ascii="Calibri" w:eastAsia="Times New Roman" w:hAnsi="Calibri" w:cs="Calibri"/>
          <w:color w:val="333333"/>
        </w:rPr>
        <w:t>a period of time</w:t>
      </w:r>
      <w:proofErr w:type="gramEnd"/>
      <w:r w:rsidRPr="00C962A9">
        <w:rPr>
          <w:rFonts w:ascii="Calibri" w:eastAsia="Times New Roman" w:hAnsi="Calibri" w:cs="Calibri"/>
          <w:color w:val="333333"/>
        </w:rPr>
        <w:t xml:space="preserve"> of 4</w:t>
      </w:r>
      <w:r w:rsidR="00074177" w:rsidRPr="00C962A9">
        <w:rPr>
          <w:rFonts w:ascii="Calibri" w:eastAsia="Times New Roman" w:hAnsi="Calibri" w:cs="Calibri"/>
          <w:color w:val="333333"/>
        </w:rPr>
        <w:t>0 working</w:t>
      </w:r>
      <w:r w:rsidRPr="00C962A9">
        <w:rPr>
          <w:rFonts w:ascii="Calibri" w:eastAsia="Times New Roman" w:hAnsi="Calibri" w:cs="Calibri"/>
          <w:color w:val="333333"/>
        </w:rPr>
        <w:t xml:space="preserve"> days (</w:t>
      </w:r>
      <w:r w:rsidR="00074177" w:rsidRPr="00C962A9">
        <w:rPr>
          <w:rFonts w:ascii="Calibri" w:eastAsia="Times New Roman" w:hAnsi="Calibri" w:cs="Calibri"/>
          <w:color w:val="333333"/>
        </w:rPr>
        <w:t xml:space="preserve">8 </w:t>
      </w:r>
      <w:r w:rsidRPr="00C962A9">
        <w:rPr>
          <w:rFonts w:ascii="Calibri" w:eastAsia="Times New Roman" w:hAnsi="Calibri" w:cs="Calibri"/>
          <w:color w:val="333333"/>
        </w:rPr>
        <w:t>weeks). An extension period (maximum 3 days) may be allowed considering the rationale and justification by the consultant/ firm with no cost basis. The timeframe will be validated from date of contract signed for the study work.</w:t>
      </w:r>
    </w:p>
    <w:p w14:paraId="7872E038" w14:textId="77777777" w:rsidR="00C80DB3" w:rsidRPr="00C962A9" w:rsidRDefault="00C80DB3" w:rsidP="001D16ED">
      <w:pPr>
        <w:pStyle w:val="Prrafodelista"/>
        <w:keepNext/>
        <w:keepLines/>
        <w:numPr>
          <w:ilvl w:val="0"/>
          <w:numId w:val="27"/>
        </w:numPr>
        <w:spacing w:after="0" w:line="276" w:lineRule="auto"/>
        <w:outlineLvl w:val="0"/>
        <w:rPr>
          <w:rFonts w:ascii="Calibri" w:eastAsia="Times New Roman" w:hAnsi="Calibri" w:cs="Calibri"/>
          <w:b/>
          <w:bCs/>
          <w:color w:val="365F91"/>
          <w:sz w:val="22"/>
        </w:rPr>
      </w:pPr>
      <w:r w:rsidRPr="00C962A9">
        <w:rPr>
          <w:rFonts w:ascii="Calibri" w:eastAsia="Times New Roman" w:hAnsi="Calibri" w:cs="Calibri"/>
          <w:b/>
          <w:bCs/>
          <w:color w:val="365F91"/>
          <w:sz w:val="22"/>
        </w:rPr>
        <w:t xml:space="preserve">Detail value chain assessment time schedule: </w:t>
      </w:r>
    </w:p>
    <w:p w14:paraId="2532009E" w14:textId="6A10B21D" w:rsidR="00C80DB3" w:rsidRPr="00C962A9" w:rsidRDefault="00C80DB3" w:rsidP="00C80DB3">
      <w:pPr>
        <w:autoSpaceDE w:val="0"/>
        <w:autoSpaceDN w:val="0"/>
        <w:adjustRightInd w:val="0"/>
        <w:spacing w:after="0" w:line="240" w:lineRule="auto"/>
        <w:rPr>
          <w:rFonts w:ascii="Calibri" w:hAnsi="Calibri" w:cs="Calibri"/>
          <w:color w:val="000000"/>
        </w:rPr>
      </w:pPr>
      <w:r w:rsidRPr="00C962A9">
        <w:rPr>
          <w:rFonts w:ascii="Calibri" w:hAnsi="Calibri" w:cs="Calibri"/>
          <w:color w:val="000000"/>
        </w:rPr>
        <w:t>The value chain assessment proposal should be accompanied by a detail assessment plan and a detail time schedule should be prepared Activity</w:t>
      </w:r>
    </w:p>
    <w:p w14:paraId="1D8DE06C" w14:textId="66E75990" w:rsidR="00C80DB3" w:rsidRPr="00C962A9" w:rsidRDefault="00C80DB3" w:rsidP="00C80DB3">
      <w:pPr>
        <w:autoSpaceDE w:val="0"/>
        <w:autoSpaceDN w:val="0"/>
        <w:adjustRightInd w:val="0"/>
        <w:spacing w:after="0" w:line="240" w:lineRule="auto"/>
        <w:rPr>
          <w:rFonts w:ascii="Calibri" w:hAnsi="Calibri" w:cs="Calibri"/>
          <w:color w:val="000000"/>
        </w:rPr>
      </w:pPr>
    </w:p>
    <w:tbl>
      <w:tblPr>
        <w:tblStyle w:val="Tablaconcuadrcula"/>
        <w:tblW w:w="10661" w:type="dxa"/>
        <w:tblInd w:w="-522" w:type="dxa"/>
        <w:tblLayout w:type="fixed"/>
        <w:tblLook w:val="04A0" w:firstRow="1" w:lastRow="0" w:firstColumn="1" w:lastColumn="0" w:noHBand="0" w:noVBand="1"/>
      </w:tblPr>
      <w:tblGrid>
        <w:gridCol w:w="3330"/>
        <w:gridCol w:w="540"/>
        <w:gridCol w:w="540"/>
        <w:gridCol w:w="630"/>
        <w:gridCol w:w="630"/>
        <w:gridCol w:w="630"/>
        <w:gridCol w:w="630"/>
        <w:gridCol w:w="540"/>
        <w:gridCol w:w="540"/>
        <w:gridCol w:w="1080"/>
        <w:gridCol w:w="1571"/>
      </w:tblGrid>
      <w:tr w:rsidR="00C962A9" w:rsidRPr="00C962A9" w14:paraId="06264267" w14:textId="77777777" w:rsidTr="00C962A9">
        <w:trPr>
          <w:trHeight w:val="669"/>
        </w:trPr>
        <w:tc>
          <w:tcPr>
            <w:tcW w:w="3330" w:type="dxa"/>
          </w:tcPr>
          <w:p w14:paraId="177DFE7B" w14:textId="77777777" w:rsidR="00074177" w:rsidRPr="00C962A9" w:rsidRDefault="00074177" w:rsidP="00C80DB3">
            <w:pPr>
              <w:autoSpaceDE w:val="0"/>
              <w:autoSpaceDN w:val="0"/>
              <w:adjustRightInd w:val="0"/>
              <w:rPr>
                <w:rFonts w:ascii="Calibri" w:hAnsi="Calibri" w:cs="Calibri"/>
                <w:color w:val="000000"/>
              </w:rPr>
            </w:pPr>
            <w:r w:rsidRPr="00C962A9">
              <w:rPr>
                <w:rFonts w:ascii="Calibri" w:hAnsi="Calibri" w:cs="Calibri"/>
                <w:color w:val="000000"/>
              </w:rPr>
              <w:t>Activity</w:t>
            </w:r>
          </w:p>
          <w:p w14:paraId="09864B41" w14:textId="68A61D5D" w:rsidR="00074177" w:rsidRPr="00C962A9" w:rsidRDefault="00074177" w:rsidP="00C80DB3">
            <w:pPr>
              <w:autoSpaceDE w:val="0"/>
              <w:autoSpaceDN w:val="0"/>
              <w:adjustRightInd w:val="0"/>
              <w:rPr>
                <w:rFonts w:ascii="Calibri" w:hAnsi="Calibri" w:cs="Calibri"/>
                <w:color w:val="000000"/>
              </w:rPr>
            </w:pPr>
          </w:p>
        </w:tc>
        <w:tc>
          <w:tcPr>
            <w:tcW w:w="540" w:type="dxa"/>
          </w:tcPr>
          <w:p w14:paraId="4F1B88F0" w14:textId="681FC926" w:rsidR="00074177" w:rsidRPr="00C962A9" w:rsidRDefault="00074177" w:rsidP="00C80DB3">
            <w:pPr>
              <w:autoSpaceDE w:val="0"/>
              <w:autoSpaceDN w:val="0"/>
              <w:adjustRightInd w:val="0"/>
              <w:rPr>
                <w:rFonts w:ascii="Calibri" w:hAnsi="Calibri" w:cs="Calibri"/>
                <w:color w:val="000000"/>
              </w:rPr>
            </w:pPr>
            <w:r w:rsidRPr="00C962A9">
              <w:rPr>
                <w:rFonts w:ascii="Calibri" w:hAnsi="Calibri" w:cs="Calibri"/>
                <w:color w:val="000000"/>
              </w:rPr>
              <w:t>W1</w:t>
            </w:r>
          </w:p>
          <w:p w14:paraId="0001AC6C" w14:textId="77777777" w:rsidR="00074177" w:rsidRPr="00C962A9" w:rsidRDefault="00074177" w:rsidP="00C80DB3">
            <w:pPr>
              <w:autoSpaceDE w:val="0"/>
              <w:autoSpaceDN w:val="0"/>
              <w:adjustRightInd w:val="0"/>
              <w:rPr>
                <w:rFonts w:ascii="Calibri" w:hAnsi="Calibri" w:cs="Calibri"/>
                <w:color w:val="000000"/>
              </w:rPr>
            </w:pPr>
          </w:p>
        </w:tc>
        <w:tc>
          <w:tcPr>
            <w:tcW w:w="540" w:type="dxa"/>
          </w:tcPr>
          <w:p w14:paraId="4A6D3E75" w14:textId="14873AA5" w:rsidR="00074177" w:rsidRPr="00C962A9" w:rsidRDefault="00074177" w:rsidP="00C80DB3">
            <w:pPr>
              <w:autoSpaceDE w:val="0"/>
              <w:autoSpaceDN w:val="0"/>
              <w:adjustRightInd w:val="0"/>
              <w:rPr>
                <w:rFonts w:ascii="Calibri" w:hAnsi="Calibri" w:cs="Calibri"/>
                <w:color w:val="000000"/>
              </w:rPr>
            </w:pPr>
            <w:r w:rsidRPr="00C962A9">
              <w:rPr>
                <w:rFonts w:ascii="Calibri" w:hAnsi="Calibri" w:cs="Calibri"/>
                <w:color w:val="000000"/>
              </w:rPr>
              <w:t>W2</w:t>
            </w:r>
          </w:p>
          <w:p w14:paraId="5B405A5D" w14:textId="77777777" w:rsidR="00074177" w:rsidRPr="00C962A9" w:rsidRDefault="00074177" w:rsidP="00C80DB3">
            <w:pPr>
              <w:autoSpaceDE w:val="0"/>
              <w:autoSpaceDN w:val="0"/>
              <w:adjustRightInd w:val="0"/>
              <w:rPr>
                <w:rFonts w:ascii="Calibri" w:hAnsi="Calibri" w:cs="Calibri"/>
                <w:color w:val="000000"/>
              </w:rPr>
            </w:pPr>
          </w:p>
        </w:tc>
        <w:tc>
          <w:tcPr>
            <w:tcW w:w="630" w:type="dxa"/>
          </w:tcPr>
          <w:p w14:paraId="1ED7CF3A" w14:textId="3AD4B569" w:rsidR="00074177" w:rsidRPr="00C962A9" w:rsidRDefault="00074177" w:rsidP="00C80DB3">
            <w:pPr>
              <w:autoSpaceDE w:val="0"/>
              <w:autoSpaceDN w:val="0"/>
              <w:adjustRightInd w:val="0"/>
              <w:rPr>
                <w:rFonts w:ascii="Calibri" w:hAnsi="Calibri" w:cs="Calibri"/>
                <w:color w:val="000000"/>
              </w:rPr>
            </w:pPr>
            <w:r w:rsidRPr="00C962A9">
              <w:rPr>
                <w:rFonts w:ascii="Calibri" w:hAnsi="Calibri" w:cs="Calibri"/>
                <w:color w:val="000000"/>
              </w:rPr>
              <w:t>W3</w:t>
            </w:r>
          </w:p>
          <w:p w14:paraId="4ED7854A" w14:textId="77777777" w:rsidR="00074177" w:rsidRPr="00C962A9" w:rsidRDefault="00074177" w:rsidP="00C80DB3">
            <w:pPr>
              <w:autoSpaceDE w:val="0"/>
              <w:autoSpaceDN w:val="0"/>
              <w:adjustRightInd w:val="0"/>
              <w:rPr>
                <w:rFonts w:ascii="Calibri" w:hAnsi="Calibri" w:cs="Calibri"/>
                <w:color w:val="000000"/>
              </w:rPr>
            </w:pPr>
          </w:p>
        </w:tc>
        <w:tc>
          <w:tcPr>
            <w:tcW w:w="630" w:type="dxa"/>
          </w:tcPr>
          <w:p w14:paraId="032D8E49" w14:textId="595FD5D7" w:rsidR="00074177" w:rsidRPr="00C962A9" w:rsidRDefault="00074177" w:rsidP="00C80DB3">
            <w:pPr>
              <w:autoSpaceDE w:val="0"/>
              <w:autoSpaceDN w:val="0"/>
              <w:adjustRightInd w:val="0"/>
              <w:rPr>
                <w:rFonts w:ascii="Calibri" w:hAnsi="Calibri" w:cs="Calibri"/>
                <w:color w:val="000000"/>
              </w:rPr>
            </w:pPr>
            <w:r w:rsidRPr="00C962A9">
              <w:rPr>
                <w:rFonts w:ascii="Calibri" w:hAnsi="Calibri" w:cs="Calibri"/>
                <w:color w:val="000000"/>
              </w:rPr>
              <w:t>W4</w:t>
            </w:r>
          </w:p>
          <w:p w14:paraId="3D2157FA" w14:textId="77777777" w:rsidR="00074177" w:rsidRPr="00C962A9" w:rsidRDefault="00074177" w:rsidP="00C80DB3">
            <w:pPr>
              <w:autoSpaceDE w:val="0"/>
              <w:autoSpaceDN w:val="0"/>
              <w:adjustRightInd w:val="0"/>
              <w:rPr>
                <w:rFonts w:ascii="Calibri" w:hAnsi="Calibri" w:cs="Calibri"/>
                <w:color w:val="000000"/>
              </w:rPr>
            </w:pPr>
          </w:p>
        </w:tc>
        <w:tc>
          <w:tcPr>
            <w:tcW w:w="630" w:type="dxa"/>
          </w:tcPr>
          <w:p w14:paraId="755B2B2D" w14:textId="5D19C23C" w:rsidR="00074177" w:rsidRPr="00C962A9" w:rsidRDefault="00074177" w:rsidP="008F0954">
            <w:pPr>
              <w:autoSpaceDE w:val="0"/>
              <w:autoSpaceDN w:val="0"/>
              <w:adjustRightInd w:val="0"/>
              <w:rPr>
                <w:rFonts w:ascii="Calibri" w:hAnsi="Calibri" w:cs="Calibri"/>
                <w:color w:val="000000"/>
              </w:rPr>
            </w:pPr>
            <w:r w:rsidRPr="00C962A9">
              <w:rPr>
                <w:rFonts w:ascii="Calibri" w:hAnsi="Calibri" w:cs="Calibri"/>
                <w:color w:val="000000"/>
              </w:rPr>
              <w:t>W5</w:t>
            </w:r>
          </w:p>
          <w:p w14:paraId="25A33CFF" w14:textId="77777777" w:rsidR="00074177" w:rsidRPr="00C962A9" w:rsidRDefault="00074177" w:rsidP="00C80DB3">
            <w:pPr>
              <w:autoSpaceDE w:val="0"/>
              <w:autoSpaceDN w:val="0"/>
              <w:adjustRightInd w:val="0"/>
              <w:rPr>
                <w:rFonts w:ascii="Calibri" w:hAnsi="Calibri" w:cs="Calibri"/>
                <w:color w:val="000000"/>
              </w:rPr>
            </w:pPr>
          </w:p>
        </w:tc>
        <w:tc>
          <w:tcPr>
            <w:tcW w:w="630" w:type="dxa"/>
          </w:tcPr>
          <w:p w14:paraId="459446FF" w14:textId="404CDDC6" w:rsidR="00074177" w:rsidRPr="00C962A9" w:rsidRDefault="00074177" w:rsidP="008F0954">
            <w:pPr>
              <w:autoSpaceDE w:val="0"/>
              <w:autoSpaceDN w:val="0"/>
              <w:adjustRightInd w:val="0"/>
              <w:rPr>
                <w:rFonts w:ascii="Calibri" w:hAnsi="Calibri" w:cs="Calibri"/>
                <w:color w:val="000000"/>
              </w:rPr>
            </w:pPr>
            <w:r w:rsidRPr="00C962A9">
              <w:rPr>
                <w:rFonts w:ascii="Calibri" w:hAnsi="Calibri" w:cs="Calibri"/>
                <w:color w:val="000000"/>
              </w:rPr>
              <w:t>W6</w:t>
            </w:r>
          </w:p>
          <w:p w14:paraId="468D2239" w14:textId="77777777" w:rsidR="00074177" w:rsidRPr="00C962A9" w:rsidRDefault="00074177" w:rsidP="00C80DB3">
            <w:pPr>
              <w:autoSpaceDE w:val="0"/>
              <w:autoSpaceDN w:val="0"/>
              <w:adjustRightInd w:val="0"/>
              <w:rPr>
                <w:rFonts w:ascii="Calibri" w:hAnsi="Calibri" w:cs="Calibri"/>
                <w:color w:val="000000"/>
              </w:rPr>
            </w:pPr>
          </w:p>
        </w:tc>
        <w:tc>
          <w:tcPr>
            <w:tcW w:w="540" w:type="dxa"/>
          </w:tcPr>
          <w:p w14:paraId="400E04C7" w14:textId="052BABD4" w:rsidR="00074177" w:rsidRPr="00C962A9" w:rsidRDefault="00074177" w:rsidP="0036418D">
            <w:pPr>
              <w:autoSpaceDE w:val="0"/>
              <w:autoSpaceDN w:val="0"/>
              <w:adjustRightInd w:val="0"/>
              <w:rPr>
                <w:rFonts w:ascii="Calibri" w:hAnsi="Calibri" w:cs="Calibri"/>
                <w:color w:val="000000"/>
              </w:rPr>
            </w:pPr>
            <w:r w:rsidRPr="00C962A9">
              <w:rPr>
                <w:rFonts w:ascii="Calibri" w:hAnsi="Calibri" w:cs="Calibri"/>
                <w:color w:val="000000"/>
              </w:rPr>
              <w:t>W7</w:t>
            </w:r>
          </w:p>
          <w:p w14:paraId="65EBEA8A" w14:textId="77777777" w:rsidR="00074177" w:rsidRPr="00C962A9" w:rsidRDefault="00074177" w:rsidP="00C80DB3">
            <w:pPr>
              <w:autoSpaceDE w:val="0"/>
              <w:autoSpaceDN w:val="0"/>
              <w:adjustRightInd w:val="0"/>
              <w:rPr>
                <w:rFonts w:ascii="Calibri" w:hAnsi="Calibri" w:cs="Calibri"/>
                <w:color w:val="000000"/>
              </w:rPr>
            </w:pPr>
          </w:p>
        </w:tc>
        <w:tc>
          <w:tcPr>
            <w:tcW w:w="540" w:type="dxa"/>
          </w:tcPr>
          <w:p w14:paraId="25A5894D" w14:textId="04D3F4D4" w:rsidR="00074177" w:rsidRPr="00C962A9" w:rsidRDefault="00074177" w:rsidP="00074177">
            <w:pPr>
              <w:autoSpaceDE w:val="0"/>
              <w:autoSpaceDN w:val="0"/>
              <w:adjustRightInd w:val="0"/>
              <w:rPr>
                <w:rFonts w:ascii="Calibri" w:hAnsi="Calibri" w:cs="Calibri"/>
                <w:color w:val="000000"/>
              </w:rPr>
            </w:pPr>
            <w:r w:rsidRPr="00C962A9">
              <w:rPr>
                <w:rFonts w:ascii="Calibri" w:hAnsi="Calibri" w:cs="Calibri"/>
                <w:color w:val="000000"/>
              </w:rPr>
              <w:t>W8</w:t>
            </w:r>
          </w:p>
          <w:p w14:paraId="46DE4374" w14:textId="77777777" w:rsidR="00074177" w:rsidRPr="00C962A9" w:rsidRDefault="00074177" w:rsidP="00C80DB3">
            <w:pPr>
              <w:autoSpaceDE w:val="0"/>
              <w:autoSpaceDN w:val="0"/>
              <w:adjustRightInd w:val="0"/>
              <w:rPr>
                <w:rFonts w:ascii="Calibri" w:hAnsi="Calibri" w:cs="Calibri"/>
                <w:color w:val="000000"/>
              </w:rPr>
            </w:pPr>
          </w:p>
        </w:tc>
        <w:tc>
          <w:tcPr>
            <w:tcW w:w="1080" w:type="dxa"/>
          </w:tcPr>
          <w:p w14:paraId="4102BC99" w14:textId="0988241E" w:rsidR="00074177" w:rsidRPr="00C962A9" w:rsidRDefault="00074177" w:rsidP="00C80DB3">
            <w:pPr>
              <w:autoSpaceDE w:val="0"/>
              <w:autoSpaceDN w:val="0"/>
              <w:adjustRightInd w:val="0"/>
              <w:rPr>
                <w:rFonts w:ascii="Calibri" w:hAnsi="Calibri" w:cs="Calibri"/>
                <w:color w:val="000000"/>
              </w:rPr>
            </w:pPr>
            <w:r w:rsidRPr="00C962A9">
              <w:rPr>
                <w:rFonts w:ascii="Calibri" w:hAnsi="Calibri" w:cs="Calibri"/>
                <w:color w:val="000000"/>
              </w:rPr>
              <w:t>Working days</w:t>
            </w:r>
          </w:p>
          <w:p w14:paraId="4338E178" w14:textId="77777777" w:rsidR="00074177" w:rsidRPr="00C962A9" w:rsidRDefault="00074177" w:rsidP="00C80DB3">
            <w:pPr>
              <w:autoSpaceDE w:val="0"/>
              <w:autoSpaceDN w:val="0"/>
              <w:adjustRightInd w:val="0"/>
              <w:rPr>
                <w:rFonts w:ascii="Calibri" w:hAnsi="Calibri" w:cs="Calibri"/>
                <w:color w:val="000000"/>
              </w:rPr>
            </w:pPr>
          </w:p>
        </w:tc>
        <w:tc>
          <w:tcPr>
            <w:tcW w:w="1571" w:type="dxa"/>
          </w:tcPr>
          <w:p w14:paraId="782E95A7" w14:textId="47C17684" w:rsidR="00074177" w:rsidRPr="00C962A9" w:rsidRDefault="00074177" w:rsidP="00C80DB3">
            <w:pPr>
              <w:autoSpaceDE w:val="0"/>
              <w:autoSpaceDN w:val="0"/>
              <w:adjustRightInd w:val="0"/>
              <w:rPr>
                <w:rFonts w:ascii="Calibri" w:hAnsi="Calibri" w:cs="Calibri"/>
                <w:color w:val="000000"/>
              </w:rPr>
            </w:pPr>
            <w:r w:rsidRPr="00C962A9">
              <w:rPr>
                <w:rFonts w:ascii="Calibri" w:hAnsi="Calibri" w:cs="Calibri"/>
                <w:color w:val="000000"/>
              </w:rPr>
              <w:t>Remarks</w:t>
            </w:r>
          </w:p>
        </w:tc>
      </w:tr>
      <w:tr w:rsidR="00C962A9" w:rsidRPr="00C962A9" w14:paraId="37DA0F9F" w14:textId="77777777" w:rsidTr="00C962A9">
        <w:trPr>
          <w:trHeight w:val="2510"/>
        </w:trPr>
        <w:tc>
          <w:tcPr>
            <w:tcW w:w="3330" w:type="dxa"/>
          </w:tcPr>
          <w:p w14:paraId="04CE285D" w14:textId="6E7B138D" w:rsidR="00074177" w:rsidRPr="00C962A9" w:rsidRDefault="00074177" w:rsidP="00992BFC">
            <w:pPr>
              <w:autoSpaceDE w:val="0"/>
              <w:autoSpaceDN w:val="0"/>
              <w:adjustRightInd w:val="0"/>
              <w:rPr>
                <w:rFonts w:ascii="Calibri" w:hAnsi="Calibri" w:cs="Calibri"/>
                <w:color w:val="000000"/>
              </w:rPr>
            </w:pPr>
            <w:r w:rsidRPr="00C962A9">
              <w:rPr>
                <w:rFonts w:ascii="Calibri" w:hAnsi="Calibri" w:cs="Calibri"/>
                <w:color w:val="000000"/>
              </w:rPr>
              <w:t>Collect and review the project documents and other secondary data where possible and feasible and study tools preparation, Field test of tools and finalization, orientation data enumerators and ADPs staff on quality data collection and value chain analysis</w:t>
            </w:r>
          </w:p>
        </w:tc>
        <w:tc>
          <w:tcPr>
            <w:tcW w:w="540" w:type="dxa"/>
            <w:shd w:val="clear" w:color="auto" w:fill="BFBFBF" w:themeFill="background1" w:themeFillShade="BF"/>
          </w:tcPr>
          <w:p w14:paraId="73EF1B13" w14:textId="77777777" w:rsidR="00074177" w:rsidRPr="00C962A9" w:rsidRDefault="00074177" w:rsidP="00C80DB3">
            <w:pPr>
              <w:autoSpaceDE w:val="0"/>
              <w:autoSpaceDN w:val="0"/>
              <w:adjustRightInd w:val="0"/>
              <w:rPr>
                <w:rFonts w:ascii="Calibri" w:hAnsi="Calibri" w:cs="Calibri"/>
                <w:color w:val="000000"/>
              </w:rPr>
            </w:pPr>
          </w:p>
        </w:tc>
        <w:tc>
          <w:tcPr>
            <w:tcW w:w="540" w:type="dxa"/>
          </w:tcPr>
          <w:p w14:paraId="36EE96F2" w14:textId="77777777" w:rsidR="00074177" w:rsidRPr="00C962A9" w:rsidRDefault="00074177" w:rsidP="00C80DB3">
            <w:pPr>
              <w:autoSpaceDE w:val="0"/>
              <w:autoSpaceDN w:val="0"/>
              <w:adjustRightInd w:val="0"/>
              <w:rPr>
                <w:rFonts w:ascii="Calibri" w:hAnsi="Calibri" w:cs="Calibri"/>
                <w:color w:val="000000"/>
              </w:rPr>
            </w:pPr>
          </w:p>
        </w:tc>
        <w:tc>
          <w:tcPr>
            <w:tcW w:w="630" w:type="dxa"/>
          </w:tcPr>
          <w:p w14:paraId="7A21A33E" w14:textId="77777777" w:rsidR="00074177" w:rsidRPr="00C962A9" w:rsidRDefault="00074177" w:rsidP="00C80DB3">
            <w:pPr>
              <w:autoSpaceDE w:val="0"/>
              <w:autoSpaceDN w:val="0"/>
              <w:adjustRightInd w:val="0"/>
              <w:rPr>
                <w:rFonts w:ascii="Calibri" w:hAnsi="Calibri" w:cs="Calibri"/>
                <w:color w:val="000000"/>
              </w:rPr>
            </w:pPr>
          </w:p>
        </w:tc>
        <w:tc>
          <w:tcPr>
            <w:tcW w:w="630" w:type="dxa"/>
          </w:tcPr>
          <w:p w14:paraId="77807FD9" w14:textId="77777777" w:rsidR="00074177" w:rsidRPr="00C962A9" w:rsidRDefault="00074177" w:rsidP="00C80DB3">
            <w:pPr>
              <w:autoSpaceDE w:val="0"/>
              <w:autoSpaceDN w:val="0"/>
              <w:adjustRightInd w:val="0"/>
              <w:rPr>
                <w:rFonts w:ascii="Calibri" w:hAnsi="Calibri" w:cs="Calibri"/>
                <w:color w:val="000000"/>
              </w:rPr>
            </w:pPr>
          </w:p>
        </w:tc>
        <w:tc>
          <w:tcPr>
            <w:tcW w:w="630" w:type="dxa"/>
          </w:tcPr>
          <w:p w14:paraId="6379BD66" w14:textId="77777777" w:rsidR="00074177" w:rsidRPr="00C962A9" w:rsidRDefault="00074177" w:rsidP="00C80DB3">
            <w:pPr>
              <w:autoSpaceDE w:val="0"/>
              <w:autoSpaceDN w:val="0"/>
              <w:adjustRightInd w:val="0"/>
              <w:rPr>
                <w:rFonts w:ascii="Calibri" w:hAnsi="Calibri" w:cs="Calibri"/>
                <w:color w:val="000000"/>
              </w:rPr>
            </w:pPr>
          </w:p>
        </w:tc>
        <w:tc>
          <w:tcPr>
            <w:tcW w:w="630" w:type="dxa"/>
          </w:tcPr>
          <w:p w14:paraId="15216198" w14:textId="77777777" w:rsidR="00074177" w:rsidRPr="00C962A9" w:rsidRDefault="00074177" w:rsidP="00C80DB3">
            <w:pPr>
              <w:autoSpaceDE w:val="0"/>
              <w:autoSpaceDN w:val="0"/>
              <w:adjustRightInd w:val="0"/>
              <w:rPr>
                <w:rFonts w:ascii="Calibri" w:hAnsi="Calibri" w:cs="Calibri"/>
                <w:color w:val="000000"/>
              </w:rPr>
            </w:pPr>
          </w:p>
        </w:tc>
        <w:tc>
          <w:tcPr>
            <w:tcW w:w="540" w:type="dxa"/>
          </w:tcPr>
          <w:p w14:paraId="3C57D9BC" w14:textId="77777777" w:rsidR="00074177" w:rsidRPr="00C962A9" w:rsidRDefault="00074177" w:rsidP="00C80DB3">
            <w:pPr>
              <w:autoSpaceDE w:val="0"/>
              <w:autoSpaceDN w:val="0"/>
              <w:adjustRightInd w:val="0"/>
              <w:rPr>
                <w:rFonts w:ascii="Calibri" w:hAnsi="Calibri" w:cs="Calibri"/>
                <w:color w:val="000000"/>
              </w:rPr>
            </w:pPr>
          </w:p>
        </w:tc>
        <w:tc>
          <w:tcPr>
            <w:tcW w:w="540" w:type="dxa"/>
          </w:tcPr>
          <w:p w14:paraId="29348C84" w14:textId="77777777" w:rsidR="00074177" w:rsidRPr="00C962A9" w:rsidRDefault="00074177" w:rsidP="00C80DB3">
            <w:pPr>
              <w:autoSpaceDE w:val="0"/>
              <w:autoSpaceDN w:val="0"/>
              <w:adjustRightInd w:val="0"/>
              <w:rPr>
                <w:rFonts w:ascii="Calibri" w:hAnsi="Calibri" w:cs="Calibri"/>
                <w:color w:val="000000"/>
              </w:rPr>
            </w:pPr>
          </w:p>
        </w:tc>
        <w:tc>
          <w:tcPr>
            <w:tcW w:w="1080" w:type="dxa"/>
          </w:tcPr>
          <w:p w14:paraId="17B5B1A1" w14:textId="57CE8797" w:rsidR="00074177" w:rsidRPr="00C962A9" w:rsidRDefault="00074177" w:rsidP="00C80DB3">
            <w:pPr>
              <w:autoSpaceDE w:val="0"/>
              <w:autoSpaceDN w:val="0"/>
              <w:adjustRightInd w:val="0"/>
              <w:rPr>
                <w:rFonts w:ascii="Calibri" w:hAnsi="Calibri" w:cs="Calibri"/>
                <w:color w:val="000000"/>
              </w:rPr>
            </w:pPr>
            <w:r w:rsidRPr="00C962A9">
              <w:rPr>
                <w:rFonts w:ascii="Calibri" w:hAnsi="Calibri" w:cs="Calibri"/>
                <w:color w:val="000000"/>
              </w:rPr>
              <w:t>5</w:t>
            </w:r>
          </w:p>
        </w:tc>
        <w:tc>
          <w:tcPr>
            <w:tcW w:w="1571" w:type="dxa"/>
          </w:tcPr>
          <w:p w14:paraId="306C2277" w14:textId="310DD19A" w:rsidR="00074177" w:rsidRPr="00C962A9" w:rsidRDefault="00074177" w:rsidP="00C80DB3">
            <w:pPr>
              <w:autoSpaceDE w:val="0"/>
              <w:autoSpaceDN w:val="0"/>
              <w:adjustRightInd w:val="0"/>
              <w:rPr>
                <w:rFonts w:ascii="Calibri" w:hAnsi="Calibri" w:cs="Calibri"/>
                <w:color w:val="000000"/>
              </w:rPr>
            </w:pPr>
            <w:r w:rsidRPr="00C962A9">
              <w:rPr>
                <w:rFonts w:ascii="Calibri" w:hAnsi="Calibri" w:cs="Calibri"/>
                <w:color w:val="000000"/>
              </w:rPr>
              <w:t>Train AAH staff on value chain methodology</w:t>
            </w:r>
          </w:p>
        </w:tc>
      </w:tr>
      <w:tr w:rsidR="00C962A9" w:rsidRPr="00C962A9" w14:paraId="6B585C48" w14:textId="77777777" w:rsidTr="00C962A9">
        <w:trPr>
          <w:trHeight w:val="213"/>
        </w:trPr>
        <w:tc>
          <w:tcPr>
            <w:tcW w:w="3330" w:type="dxa"/>
          </w:tcPr>
          <w:p w14:paraId="4C70DC9A" w14:textId="77777777" w:rsidR="00074177" w:rsidRPr="00C962A9" w:rsidRDefault="00074177" w:rsidP="00992BFC">
            <w:pPr>
              <w:pStyle w:val="Default"/>
              <w:rPr>
                <w:rFonts w:ascii="Calibri" w:hAnsi="Calibri" w:cs="Calibri"/>
                <w:sz w:val="22"/>
                <w:szCs w:val="22"/>
              </w:rPr>
            </w:pPr>
            <w:r w:rsidRPr="00C962A9">
              <w:rPr>
                <w:rFonts w:ascii="Calibri" w:hAnsi="Calibri" w:cs="Calibri"/>
                <w:sz w:val="22"/>
                <w:szCs w:val="22"/>
              </w:rPr>
              <w:t xml:space="preserve">Field visit and data collection, FGD, KII etc </w:t>
            </w:r>
          </w:p>
          <w:p w14:paraId="43961C7B" w14:textId="77777777" w:rsidR="00074177" w:rsidRPr="00C962A9" w:rsidRDefault="00074177" w:rsidP="00992BFC">
            <w:pPr>
              <w:autoSpaceDE w:val="0"/>
              <w:autoSpaceDN w:val="0"/>
              <w:adjustRightInd w:val="0"/>
              <w:rPr>
                <w:rFonts w:ascii="Calibri" w:hAnsi="Calibri" w:cs="Calibri"/>
                <w:color w:val="000000"/>
              </w:rPr>
            </w:pPr>
          </w:p>
        </w:tc>
        <w:tc>
          <w:tcPr>
            <w:tcW w:w="540" w:type="dxa"/>
          </w:tcPr>
          <w:p w14:paraId="70CF6CBA" w14:textId="77777777" w:rsidR="00074177" w:rsidRPr="00C962A9" w:rsidRDefault="00074177" w:rsidP="00C80DB3">
            <w:pPr>
              <w:autoSpaceDE w:val="0"/>
              <w:autoSpaceDN w:val="0"/>
              <w:adjustRightInd w:val="0"/>
              <w:rPr>
                <w:rFonts w:ascii="Calibri" w:hAnsi="Calibri" w:cs="Calibri"/>
                <w:color w:val="000000"/>
              </w:rPr>
            </w:pPr>
          </w:p>
        </w:tc>
        <w:tc>
          <w:tcPr>
            <w:tcW w:w="540" w:type="dxa"/>
            <w:shd w:val="clear" w:color="auto" w:fill="BFBFBF" w:themeFill="background1" w:themeFillShade="BF"/>
          </w:tcPr>
          <w:p w14:paraId="608B17CD" w14:textId="77777777" w:rsidR="00074177" w:rsidRPr="00C962A9" w:rsidRDefault="00074177" w:rsidP="00C80DB3">
            <w:pPr>
              <w:autoSpaceDE w:val="0"/>
              <w:autoSpaceDN w:val="0"/>
              <w:adjustRightInd w:val="0"/>
              <w:rPr>
                <w:rFonts w:ascii="Calibri" w:hAnsi="Calibri" w:cs="Calibri"/>
                <w:color w:val="000000"/>
              </w:rPr>
            </w:pPr>
          </w:p>
        </w:tc>
        <w:tc>
          <w:tcPr>
            <w:tcW w:w="630" w:type="dxa"/>
            <w:shd w:val="clear" w:color="auto" w:fill="BFBFBF" w:themeFill="background1" w:themeFillShade="BF"/>
          </w:tcPr>
          <w:p w14:paraId="531CF39B" w14:textId="77777777" w:rsidR="00074177" w:rsidRPr="00C962A9" w:rsidRDefault="00074177" w:rsidP="00C80DB3">
            <w:pPr>
              <w:autoSpaceDE w:val="0"/>
              <w:autoSpaceDN w:val="0"/>
              <w:adjustRightInd w:val="0"/>
              <w:rPr>
                <w:rFonts w:ascii="Calibri" w:hAnsi="Calibri" w:cs="Calibri"/>
                <w:color w:val="000000"/>
              </w:rPr>
            </w:pPr>
          </w:p>
        </w:tc>
        <w:tc>
          <w:tcPr>
            <w:tcW w:w="630" w:type="dxa"/>
            <w:shd w:val="clear" w:color="auto" w:fill="BFBFBF" w:themeFill="background1" w:themeFillShade="BF"/>
          </w:tcPr>
          <w:p w14:paraId="18BA5CE0" w14:textId="77777777" w:rsidR="00074177" w:rsidRPr="00C962A9" w:rsidRDefault="00074177" w:rsidP="00C80DB3">
            <w:pPr>
              <w:autoSpaceDE w:val="0"/>
              <w:autoSpaceDN w:val="0"/>
              <w:adjustRightInd w:val="0"/>
              <w:rPr>
                <w:rFonts w:ascii="Calibri" w:hAnsi="Calibri" w:cs="Calibri"/>
                <w:color w:val="000000"/>
              </w:rPr>
            </w:pPr>
          </w:p>
        </w:tc>
        <w:tc>
          <w:tcPr>
            <w:tcW w:w="630" w:type="dxa"/>
            <w:shd w:val="clear" w:color="auto" w:fill="BFBFBF" w:themeFill="background1" w:themeFillShade="BF"/>
          </w:tcPr>
          <w:p w14:paraId="220D3C4A" w14:textId="77777777" w:rsidR="00074177" w:rsidRPr="00C962A9" w:rsidRDefault="00074177" w:rsidP="00C80DB3">
            <w:pPr>
              <w:autoSpaceDE w:val="0"/>
              <w:autoSpaceDN w:val="0"/>
              <w:adjustRightInd w:val="0"/>
              <w:rPr>
                <w:rFonts w:ascii="Calibri" w:hAnsi="Calibri" w:cs="Calibri"/>
                <w:color w:val="000000"/>
              </w:rPr>
            </w:pPr>
          </w:p>
        </w:tc>
        <w:tc>
          <w:tcPr>
            <w:tcW w:w="630" w:type="dxa"/>
          </w:tcPr>
          <w:p w14:paraId="557D5EE5" w14:textId="77777777" w:rsidR="00074177" w:rsidRPr="00C962A9" w:rsidRDefault="00074177" w:rsidP="00C80DB3">
            <w:pPr>
              <w:autoSpaceDE w:val="0"/>
              <w:autoSpaceDN w:val="0"/>
              <w:adjustRightInd w:val="0"/>
              <w:rPr>
                <w:rFonts w:ascii="Calibri" w:hAnsi="Calibri" w:cs="Calibri"/>
                <w:color w:val="000000"/>
              </w:rPr>
            </w:pPr>
          </w:p>
        </w:tc>
        <w:tc>
          <w:tcPr>
            <w:tcW w:w="540" w:type="dxa"/>
          </w:tcPr>
          <w:p w14:paraId="34AC6CA3" w14:textId="77777777" w:rsidR="00074177" w:rsidRPr="00C962A9" w:rsidRDefault="00074177" w:rsidP="00C80DB3">
            <w:pPr>
              <w:autoSpaceDE w:val="0"/>
              <w:autoSpaceDN w:val="0"/>
              <w:adjustRightInd w:val="0"/>
              <w:rPr>
                <w:rFonts w:ascii="Calibri" w:hAnsi="Calibri" w:cs="Calibri"/>
                <w:color w:val="000000"/>
              </w:rPr>
            </w:pPr>
          </w:p>
        </w:tc>
        <w:tc>
          <w:tcPr>
            <w:tcW w:w="540" w:type="dxa"/>
          </w:tcPr>
          <w:p w14:paraId="639B93AE" w14:textId="77777777" w:rsidR="00074177" w:rsidRPr="00C962A9" w:rsidRDefault="00074177" w:rsidP="00C80DB3">
            <w:pPr>
              <w:autoSpaceDE w:val="0"/>
              <w:autoSpaceDN w:val="0"/>
              <w:adjustRightInd w:val="0"/>
              <w:rPr>
                <w:rFonts w:ascii="Calibri" w:hAnsi="Calibri" w:cs="Calibri"/>
                <w:color w:val="000000"/>
              </w:rPr>
            </w:pPr>
          </w:p>
        </w:tc>
        <w:tc>
          <w:tcPr>
            <w:tcW w:w="1080" w:type="dxa"/>
          </w:tcPr>
          <w:p w14:paraId="4089AF81" w14:textId="5FFF6391" w:rsidR="00074177" w:rsidRPr="00C962A9" w:rsidRDefault="00074177" w:rsidP="00C80DB3">
            <w:pPr>
              <w:autoSpaceDE w:val="0"/>
              <w:autoSpaceDN w:val="0"/>
              <w:adjustRightInd w:val="0"/>
              <w:rPr>
                <w:rFonts w:ascii="Calibri" w:hAnsi="Calibri" w:cs="Calibri"/>
                <w:color w:val="000000"/>
              </w:rPr>
            </w:pPr>
            <w:r w:rsidRPr="00C962A9">
              <w:rPr>
                <w:rFonts w:ascii="Calibri" w:hAnsi="Calibri" w:cs="Calibri"/>
                <w:color w:val="000000"/>
              </w:rPr>
              <w:t>20</w:t>
            </w:r>
          </w:p>
        </w:tc>
        <w:tc>
          <w:tcPr>
            <w:tcW w:w="1571" w:type="dxa"/>
          </w:tcPr>
          <w:p w14:paraId="7D1EAF31" w14:textId="14F18F21" w:rsidR="00074177" w:rsidRPr="00C962A9" w:rsidRDefault="00074177" w:rsidP="00C80DB3">
            <w:pPr>
              <w:autoSpaceDE w:val="0"/>
              <w:autoSpaceDN w:val="0"/>
              <w:adjustRightInd w:val="0"/>
              <w:rPr>
                <w:rFonts w:ascii="Calibri" w:hAnsi="Calibri" w:cs="Calibri"/>
                <w:color w:val="000000"/>
              </w:rPr>
            </w:pPr>
            <w:r w:rsidRPr="00C962A9">
              <w:rPr>
                <w:rFonts w:ascii="Calibri" w:hAnsi="Calibri" w:cs="Calibri"/>
                <w:color w:val="000000"/>
              </w:rPr>
              <w:t>5 days for Each state</w:t>
            </w:r>
          </w:p>
        </w:tc>
      </w:tr>
      <w:tr w:rsidR="00C962A9" w:rsidRPr="00C962A9" w14:paraId="788DDF65" w14:textId="77777777" w:rsidTr="00C962A9">
        <w:trPr>
          <w:trHeight w:val="227"/>
        </w:trPr>
        <w:tc>
          <w:tcPr>
            <w:tcW w:w="3330" w:type="dxa"/>
          </w:tcPr>
          <w:p w14:paraId="494AB338" w14:textId="77777777" w:rsidR="00074177" w:rsidRPr="00C962A9" w:rsidRDefault="00074177" w:rsidP="00992BFC">
            <w:pPr>
              <w:pStyle w:val="Default"/>
              <w:rPr>
                <w:rFonts w:ascii="Calibri" w:hAnsi="Calibri" w:cs="Calibri"/>
                <w:sz w:val="22"/>
                <w:szCs w:val="22"/>
              </w:rPr>
            </w:pPr>
            <w:r w:rsidRPr="00C962A9">
              <w:rPr>
                <w:rFonts w:ascii="Calibri" w:hAnsi="Calibri" w:cs="Calibri"/>
                <w:sz w:val="22"/>
                <w:szCs w:val="22"/>
              </w:rPr>
              <w:t xml:space="preserve">Data processing, </w:t>
            </w:r>
            <w:proofErr w:type="gramStart"/>
            <w:r w:rsidRPr="00C962A9">
              <w:rPr>
                <w:rFonts w:ascii="Calibri" w:hAnsi="Calibri" w:cs="Calibri"/>
                <w:sz w:val="22"/>
                <w:szCs w:val="22"/>
              </w:rPr>
              <w:t>entry</w:t>
            </w:r>
            <w:proofErr w:type="gramEnd"/>
            <w:r w:rsidRPr="00C962A9">
              <w:rPr>
                <w:rFonts w:ascii="Calibri" w:hAnsi="Calibri" w:cs="Calibri"/>
                <w:sz w:val="22"/>
                <w:szCs w:val="22"/>
              </w:rPr>
              <w:t xml:space="preserve"> and compilation </w:t>
            </w:r>
          </w:p>
          <w:p w14:paraId="37D921E7" w14:textId="77777777" w:rsidR="00074177" w:rsidRPr="00C962A9" w:rsidRDefault="00074177" w:rsidP="00992BFC">
            <w:pPr>
              <w:autoSpaceDE w:val="0"/>
              <w:autoSpaceDN w:val="0"/>
              <w:adjustRightInd w:val="0"/>
              <w:rPr>
                <w:rFonts w:ascii="Calibri" w:hAnsi="Calibri" w:cs="Calibri"/>
                <w:color w:val="000000"/>
              </w:rPr>
            </w:pPr>
          </w:p>
        </w:tc>
        <w:tc>
          <w:tcPr>
            <w:tcW w:w="540" w:type="dxa"/>
          </w:tcPr>
          <w:p w14:paraId="1FF67C8D" w14:textId="77777777" w:rsidR="00074177" w:rsidRPr="00C962A9" w:rsidRDefault="00074177" w:rsidP="00C80DB3">
            <w:pPr>
              <w:autoSpaceDE w:val="0"/>
              <w:autoSpaceDN w:val="0"/>
              <w:adjustRightInd w:val="0"/>
              <w:rPr>
                <w:rFonts w:ascii="Calibri" w:hAnsi="Calibri" w:cs="Calibri"/>
                <w:color w:val="000000"/>
              </w:rPr>
            </w:pPr>
          </w:p>
        </w:tc>
        <w:tc>
          <w:tcPr>
            <w:tcW w:w="540" w:type="dxa"/>
          </w:tcPr>
          <w:p w14:paraId="4E14FAB3" w14:textId="77777777" w:rsidR="00074177" w:rsidRPr="00C962A9" w:rsidRDefault="00074177" w:rsidP="00C80DB3">
            <w:pPr>
              <w:autoSpaceDE w:val="0"/>
              <w:autoSpaceDN w:val="0"/>
              <w:adjustRightInd w:val="0"/>
              <w:rPr>
                <w:rFonts w:ascii="Calibri" w:hAnsi="Calibri" w:cs="Calibri"/>
                <w:color w:val="000000"/>
              </w:rPr>
            </w:pPr>
          </w:p>
        </w:tc>
        <w:tc>
          <w:tcPr>
            <w:tcW w:w="630" w:type="dxa"/>
          </w:tcPr>
          <w:p w14:paraId="15E277D3" w14:textId="77777777" w:rsidR="00074177" w:rsidRPr="00C962A9" w:rsidRDefault="00074177" w:rsidP="00C80DB3">
            <w:pPr>
              <w:autoSpaceDE w:val="0"/>
              <w:autoSpaceDN w:val="0"/>
              <w:adjustRightInd w:val="0"/>
              <w:rPr>
                <w:rFonts w:ascii="Calibri" w:hAnsi="Calibri" w:cs="Calibri"/>
                <w:color w:val="000000"/>
              </w:rPr>
            </w:pPr>
          </w:p>
        </w:tc>
        <w:tc>
          <w:tcPr>
            <w:tcW w:w="630" w:type="dxa"/>
          </w:tcPr>
          <w:p w14:paraId="2C1BA87A" w14:textId="77777777" w:rsidR="00074177" w:rsidRPr="00C962A9" w:rsidRDefault="00074177" w:rsidP="00C80DB3">
            <w:pPr>
              <w:autoSpaceDE w:val="0"/>
              <w:autoSpaceDN w:val="0"/>
              <w:adjustRightInd w:val="0"/>
              <w:rPr>
                <w:rFonts w:ascii="Calibri" w:hAnsi="Calibri" w:cs="Calibri"/>
                <w:color w:val="000000"/>
              </w:rPr>
            </w:pPr>
          </w:p>
        </w:tc>
        <w:tc>
          <w:tcPr>
            <w:tcW w:w="630" w:type="dxa"/>
          </w:tcPr>
          <w:p w14:paraId="407C5851" w14:textId="77777777" w:rsidR="00074177" w:rsidRPr="00C962A9" w:rsidRDefault="00074177" w:rsidP="00C80DB3">
            <w:pPr>
              <w:autoSpaceDE w:val="0"/>
              <w:autoSpaceDN w:val="0"/>
              <w:adjustRightInd w:val="0"/>
              <w:rPr>
                <w:rFonts w:ascii="Calibri" w:hAnsi="Calibri" w:cs="Calibri"/>
                <w:color w:val="000000"/>
              </w:rPr>
            </w:pPr>
          </w:p>
        </w:tc>
        <w:tc>
          <w:tcPr>
            <w:tcW w:w="630" w:type="dxa"/>
            <w:shd w:val="clear" w:color="auto" w:fill="BFBFBF" w:themeFill="background1" w:themeFillShade="BF"/>
          </w:tcPr>
          <w:p w14:paraId="4EE5695B" w14:textId="77777777" w:rsidR="00074177" w:rsidRPr="00C962A9" w:rsidRDefault="00074177" w:rsidP="00C80DB3">
            <w:pPr>
              <w:autoSpaceDE w:val="0"/>
              <w:autoSpaceDN w:val="0"/>
              <w:adjustRightInd w:val="0"/>
              <w:rPr>
                <w:rFonts w:ascii="Calibri" w:hAnsi="Calibri" w:cs="Calibri"/>
                <w:color w:val="000000"/>
              </w:rPr>
            </w:pPr>
          </w:p>
        </w:tc>
        <w:tc>
          <w:tcPr>
            <w:tcW w:w="540" w:type="dxa"/>
          </w:tcPr>
          <w:p w14:paraId="37DF48B0" w14:textId="77777777" w:rsidR="00074177" w:rsidRPr="00C962A9" w:rsidRDefault="00074177" w:rsidP="00C80DB3">
            <w:pPr>
              <w:autoSpaceDE w:val="0"/>
              <w:autoSpaceDN w:val="0"/>
              <w:adjustRightInd w:val="0"/>
              <w:rPr>
                <w:rFonts w:ascii="Calibri" w:hAnsi="Calibri" w:cs="Calibri"/>
                <w:color w:val="000000"/>
              </w:rPr>
            </w:pPr>
          </w:p>
        </w:tc>
        <w:tc>
          <w:tcPr>
            <w:tcW w:w="540" w:type="dxa"/>
          </w:tcPr>
          <w:p w14:paraId="006CA19A" w14:textId="77777777" w:rsidR="00074177" w:rsidRPr="00C962A9" w:rsidRDefault="00074177" w:rsidP="00C80DB3">
            <w:pPr>
              <w:autoSpaceDE w:val="0"/>
              <w:autoSpaceDN w:val="0"/>
              <w:adjustRightInd w:val="0"/>
              <w:rPr>
                <w:rFonts w:ascii="Calibri" w:hAnsi="Calibri" w:cs="Calibri"/>
                <w:color w:val="000000"/>
              </w:rPr>
            </w:pPr>
          </w:p>
        </w:tc>
        <w:tc>
          <w:tcPr>
            <w:tcW w:w="1080" w:type="dxa"/>
          </w:tcPr>
          <w:p w14:paraId="3C1B2D75" w14:textId="627D6A87" w:rsidR="00074177" w:rsidRPr="00C962A9" w:rsidRDefault="00074177" w:rsidP="00C80DB3">
            <w:pPr>
              <w:autoSpaceDE w:val="0"/>
              <w:autoSpaceDN w:val="0"/>
              <w:adjustRightInd w:val="0"/>
              <w:rPr>
                <w:rFonts w:ascii="Calibri" w:hAnsi="Calibri" w:cs="Calibri"/>
                <w:color w:val="000000"/>
              </w:rPr>
            </w:pPr>
            <w:r w:rsidRPr="00C962A9">
              <w:rPr>
                <w:rFonts w:ascii="Calibri" w:hAnsi="Calibri" w:cs="Calibri"/>
                <w:color w:val="000000"/>
              </w:rPr>
              <w:t>5</w:t>
            </w:r>
          </w:p>
        </w:tc>
        <w:tc>
          <w:tcPr>
            <w:tcW w:w="1571" w:type="dxa"/>
          </w:tcPr>
          <w:p w14:paraId="79ABB2DF" w14:textId="5EFC793B" w:rsidR="00074177" w:rsidRPr="00C962A9" w:rsidRDefault="00074177" w:rsidP="00C80DB3">
            <w:pPr>
              <w:autoSpaceDE w:val="0"/>
              <w:autoSpaceDN w:val="0"/>
              <w:adjustRightInd w:val="0"/>
              <w:rPr>
                <w:rFonts w:ascii="Calibri" w:hAnsi="Calibri" w:cs="Calibri"/>
                <w:color w:val="000000"/>
              </w:rPr>
            </w:pPr>
            <w:r w:rsidRPr="00C962A9">
              <w:rPr>
                <w:rFonts w:ascii="Calibri" w:hAnsi="Calibri" w:cs="Calibri"/>
                <w:color w:val="000000"/>
              </w:rPr>
              <w:t>2 days for each state</w:t>
            </w:r>
          </w:p>
        </w:tc>
      </w:tr>
      <w:tr w:rsidR="00C962A9" w:rsidRPr="00C962A9" w14:paraId="0CD256DA" w14:textId="77777777" w:rsidTr="00C962A9">
        <w:trPr>
          <w:trHeight w:val="213"/>
        </w:trPr>
        <w:tc>
          <w:tcPr>
            <w:tcW w:w="3330" w:type="dxa"/>
          </w:tcPr>
          <w:p w14:paraId="71E14F50" w14:textId="77777777" w:rsidR="00074177" w:rsidRPr="00C962A9" w:rsidRDefault="00074177" w:rsidP="00992BFC">
            <w:pPr>
              <w:pStyle w:val="Default"/>
              <w:rPr>
                <w:rFonts w:ascii="Calibri" w:hAnsi="Calibri" w:cs="Calibri"/>
                <w:sz w:val="22"/>
                <w:szCs w:val="22"/>
              </w:rPr>
            </w:pPr>
            <w:r w:rsidRPr="00C962A9">
              <w:rPr>
                <w:rFonts w:ascii="Calibri" w:hAnsi="Calibri" w:cs="Calibri"/>
                <w:sz w:val="22"/>
                <w:szCs w:val="22"/>
              </w:rPr>
              <w:t xml:space="preserve">Prepare and share draft report with concern person for their feedback and final report submit </w:t>
            </w:r>
          </w:p>
          <w:p w14:paraId="75C01D46" w14:textId="77777777" w:rsidR="00074177" w:rsidRPr="00C962A9" w:rsidRDefault="00074177" w:rsidP="00992BFC">
            <w:pPr>
              <w:autoSpaceDE w:val="0"/>
              <w:autoSpaceDN w:val="0"/>
              <w:adjustRightInd w:val="0"/>
              <w:rPr>
                <w:rFonts w:ascii="Calibri" w:hAnsi="Calibri" w:cs="Calibri"/>
                <w:color w:val="000000"/>
              </w:rPr>
            </w:pPr>
          </w:p>
        </w:tc>
        <w:tc>
          <w:tcPr>
            <w:tcW w:w="540" w:type="dxa"/>
          </w:tcPr>
          <w:p w14:paraId="663002BC" w14:textId="77777777" w:rsidR="00074177" w:rsidRPr="00C962A9" w:rsidRDefault="00074177" w:rsidP="00C80DB3">
            <w:pPr>
              <w:autoSpaceDE w:val="0"/>
              <w:autoSpaceDN w:val="0"/>
              <w:adjustRightInd w:val="0"/>
              <w:rPr>
                <w:rFonts w:ascii="Calibri" w:hAnsi="Calibri" w:cs="Calibri"/>
                <w:color w:val="000000"/>
              </w:rPr>
            </w:pPr>
          </w:p>
        </w:tc>
        <w:tc>
          <w:tcPr>
            <w:tcW w:w="540" w:type="dxa"/>
          </w:tcPr>
          <w:p w14:paraId="5AE5CD52" w14:textId="77777777" w:rsidR="00074177" w:rsidRPr="00C962A9" w:rsidRDefault="00074177" w:rsidP="00C80DB3">
            <w:pPr>
              <w:autoSpaceDE w:val="0"/>
              <w:autoSpaceDN w:val="0"/>
              <w:adjustRightInd w:val="0"/>
              <w:rPr>
                <w:rFonts w:ascii="Calibri" w:hAnsi="Calibri" w:cs="Calibri"/>
                <w:color w:val="000000"/>
              </w:rPr>
            </w:pPr>
          </w:p>
        </w:tc>
        <w:tc>
          <w:tcPr>
            <w:tcW w:w="630" w:type="dxa"/>
          </w:tcPr>
          <w:p w14:paraId="3D02B9A0" w14:textId="77777777" w:rsidR="00074177" w:rsidRPr="00C962A9" w:rsidRDefault="00074177" w:rsidP="00C80DB3">
            <w:pPr>
              <w:autoSpaceDE w:val="0"/>
              <w:autoSpaceDN w:val="0"/>
              <w:adjustRightInd w:val="0"/>
              <w:rPr>
                <w:rFonts w:ascii="Calibri" w:hAnsi="Calibri" w:cs="Calibri"/>
                <w:color w:val="000000"/>
              </w:rPr>
            </w:pPr>
          </w:p>
        </w:tc>
        <w:tc>
          <w:tcPr>
            <w:tcW w:w="630" w:type="dxa"/>
          </w:tcPr>
          <w:p w14:paraId="2C980C1D" w14:textId="77777777" w:rsidR="00074177" w:rsidRPr="00C962A9" w:rsidRDefault="00074177" w:rsidP="00C80DB3">
            <w:pPr>
              <w:autoSpaceDE w:val="0"/>
              <w:autoSpaceDN w:val="0"/>
              <w:adjustRightInd w:val="0"/>
              <w:rPr>
                <w:rFonts w:ascii="Calibri" w:hAnsi="Calibri" w:cs="Calibri"/>
                <w:color w:val="000000"/>
              </w:rPr>
            </w:pPr>
          </w:p>
        </w:tc>
        <w:tc>
          <w:tcPr>
            <w:tcW w:w="630" w:type="dxa"/>
          </w:tcPr>
          <w:p w14:paraId="414BEC9D" w14:textId="77777777" w:rsidR="00074177" w:rsidRPr="00C962A9" w:rsidRDefault="00074177" w:rsidP="00C80DB3">
            <w:pPr>
              <w:autoSpaceDE w:val="0"/>
              <w:autoSpaceDN w:val="0"/>
              <w:adjustRightInd w:val="0"/>
              <w:rPr>
                <w:rFonts w:ascii="Calibri" w:hAnsi="Calibri" w:cs="Calibri"/>
                <w:color w:val="000000"/>
              </w:rPr>
            </w:pPr>
          </w:p>
        </w:tc>
        <w:tc>
          <w:tcPr>
            <w:tcW w:w="630" w:type="dxa"/>
          </w:tcPr>
          <w:p w14:paraId="0D307FD2" w14:textId="77777777" w:rsidR="00074177" w:rsidRPr="00C962A9" w:rsidRDefault="00074177" w:rsidP="00C80DB3">
            <w:pPr>
              <w:autoSpaceDE w:val="0"/>
              <w:autoSpaceDN w:val="0"/>
              <w:adjustRightInd w:val="0"/>
              <w:rPr>
                <w:rFonts w:ascii="Calibri" w:hAnsi="Calibri" w:cs="Calibri"/>
                <w:color w:val="000000"/>
              </w:rPr>
            </w:pPr>
          </w:p>
        </w:tc>
        <w:tc>
          <w:tcPr>
            <w:tcW w:w="540" w:type="dxa"/>
            <w:shd w:val="clear" w:color="auto" w:fill="BFBFBF" w:themeFill="background1" w:themeFillShade="BF"/>
          </w:tcPr>
          <w:p w14:paraId="35726DD8" w14:textId="77777777" w:rsidR="00074177" w:rsidRPr="00C962A9" w:rsidRDefault="00074177" w:rsidP="00C80DB3">
            <w:pPr>
              <w:autoSpaceDE w:val="0"/>
              <w:autoSpaceDN w:val="0"/>
              <w:adjustRightInd w:val="0"/>
              <w:rPr>
                <w:rFonts w:ascii="Calibri" w:hAnsi="Calibri" w:cs="Calibri"/>
                <w:color w:val="000000"/>
              </w:rPr>
            </w:pPr>
          </w:p>
        </w:tc>
        <w:tc>
          <w:tcPr>
            <w:tcW w:w="540" w:type="dxa"/>
            <w:shd w:val="clear" w:color="auto" w:fill="BFBFBF" w:themeFill="background1" w:themeFillShade="BF"/>
          </w:tcPr>
          <w:p w14:paraId="6C6F04AF" w14:textId="77777777" w:rsidR="00074177" w:rsidRPr="00C962A9" w:rsidRDefault="00074177" w:rsidP="00C80DB3">
            <w:pPr>
              <w:autoSpaceDE w:val="0"/>
              <w:autoSpaceDN w:val="0"/>
              <w:adjustRightInd w:val="0"/>
              <w:rPr>
                <w:rFonts w:ascii="Calibri" w:hAnsi="Calibri" w:cs="Calibri"/>
                <w:color w:val="000000"/>
              </w:rPr>
            </w:pPr>
          </w:p>
        </w:tc>
        <w:tc>
          <w:tcPr>
            <w:tcW w:w="1080" w:type="dxa"/>
          </w:tcPr>
          <w:p w14:paraId="601577F8" w14:textId="77F2D14D" w:rsidR="00074177" w:rsidRPr="00C962A9" w:rsidRDefault="00074177" w:rsidP="00C80DB3">
            <w:pPr>
              <w:autoSpaceDE w:val="0"/>
              <w:autoSpaceDN w:val="0"/>
              <w:adjustRightInd w:val="0"/>
              <w:rPr>
                <w:rFonts w:ascii="Calibri" w:hAnsi="Calibri" w:cs="Calibri"/>
                <w:color w:val="000000"/>
              </w:rPr>
            </w:pPr>
            <w:r w:rsidRPr="00C962A9">
              <w:rPr>
                <w:rFonts w:ascii="Calibri" w:hAnsi="Calibri" w:cs="Calibri"/>
                <w:color w:val="000000"/>
              </w:rPr>
              <w:t>10</w:t>
            </w:r>
          </w:p>
        </w:tc>
        <w:tc>
          <w:tcPr>
            <w:tcW w:w="1571" w:type="dxa"/>
          </w:tcPr>
          <w:p w14:paraId="32A85137" w14:textId="77777777" w:rsidR="00074177" w:rsidRPr="00C962A9" w:rsidRDefault="00074177" w:rsidP="00C80DB3">
            <w:pPr>
              <w:autoSpaceDE w:val="0"/>
              <w:autoSpaceDN w:val="0"/>
              <w:adjustRightInd w:val="0"/>
              <w:rPr>
                <w:rFonts w:ascii="Calibri" w:hAnsi="Calibri" w:cs="Calibri"/>
                <w:color w:val="000000"/>
              </w:rPr>
            </w:pPr>
          </w:p>
        </w:tc>
      </w:tr>
      <w:tr w:rsidR="00074177" w:rsidRPr="00C962A9" w14:paraId="6242201A" w14:textId="77777777" w:rsidTr="00C962A9">
        <w:trPr>
          <w:trHeight w:val="227"/>
        </w:trPr>
        <w:tc>
          <w:tcPr>
            <w:tcW w:w="8010" w:type="dxa"/>
            <w:gridSpan w:val="9"/>
          </w:tcPr>
          <w:p w14:paraId="6A6E51AD" w14:textId="77777777" w:rsidR="00074177" w:rsidRPr="00C962A9" w:rsidRDefault="00074177" w:rsidP="00C80DB3">
            <w:pPr>
              <w:pStyle w:val="Default"/>
              <w:rPr>
                <w:rFonts w:ascii="Calibri" w:hAnsi="Calibri" w:cs="Calibri"/>
                <w:sz w:val="22"/>
                <w:szCs w:val="22"/>
              </w:rPr>
            </w:pPr>
            <w:r w:rsidRPr="00C962A9">
              <w:rPr>
                <w:rFonts w:ascii="Calibri" w:hAnsi="Calibri" w:cs="Calibri"/>
                <w:sz w:val="22"/>
                <w:szCs w:val="22"/>
              </w:rPr>
              <w:t xml:space="preserve">Total working days </w:t>
            </w:r>
          </w:p>
          <w:p w14:paraId="5C80852F" w14:textId="77777777" w:rsidR="00074177" w:rsidRPr="00C962A9" w:rsidRDefault="00074177" w:rsidP="00C80DB3">
            <w:pPr>
              <w:autoSpaceDE w:val="0"/>
              <w:autoSpaceDN w:val="0"/>
              <w:adjustRightInd w:val="0"/>
              <w:rPr>
                <w:rFonts w:ascii="Calibri" w:hAnsi="Calibri" w:cs="Calibri"/>
                <w:color w:val="000000"/>
              </w:rPr>
            </w:pPr>
          </w:p>
        </w:tc>
        <w:tc>
          <w:tcPr>
            <w:tcW w:w="1080" w:type="dxa"/>
          </w:tcPr>
          <w:p w14:paraId="11FC4A50" w14:textId="2E86D085" w:rsidR="00074177" w:rsidRPr="00C962A9" w:rsidRDefault="00074177" w:rsidP="00C80DB3">
            <w:pPr>
              <w:autoSpaceDE w:val="0"/>
              <w:autoSpaceDN w:val="0"/>
              <w:adjustRightInd w:val="0"/>
              <w:rPr>
                <w:rFonts w:ascii="Calibri" w:hAnsi="Calibri" w:cs="Calibri"/>
                <w:color w:val="000000"/>
              </w:rPr>
            </w:pPr>
            <w:r w:rsidRPr="00C962A9">
              <w:rPr>
                <w:rFonts w:ascii="Calibri" w:hAnsi="Calibri" w:cs="Calibri"/>
                <w:color w:val="000000"/>
              </w:rPr>
              <w:t>40</w:t>
            </w:r>
          </w:p>
        </w:tc>
        <w:tc>
          <w:tcPr>
            <w:tcW w:w="1571" w:type="dxa"/>
          </w:tcPr>
          <w:p w14:paraId="16BB9B88" w14:textId="77777777" w:rsidR="00074177" w:rsidRPr="00C962A9" w:rsidRDefault="00074177" w:rsidP="00C80DB3">
            <w:pPr>
              <w:autoSpaceDE w:val="0"/>
              <w:autoSpaceDN w:val="0"/>
              <w:adjustRightInd w:val="0"/>
              <w:rPr>
                <w:rFonts w:ascii="Calibri" w:hAnsi="Calibri" w:cs="Calibri"/>
                <w:color w:val="000000"/>
              </w:rPr>
            </w:pPr>
          </w:p>
        </w:tc>
      </w:tr>
    </w:tbl>
    <w:p w14:paraId="5463CA58" w14:textId="77777777" w:rsidR="00C80DB3" w:rsidRPr="00C962A9" w:rsidRDefault="00C80DB3" w:rsidP="00C80DB3">
      <w:pPr>
        <w:autoSpaceDE w:val="0"/>
        <w:autoSpaceDN w:val="0"/>
        <w:adjustRightInd w:val="0"/>
        <w:spacing w:after="0" w:line="240" w:lineRule="auto"/>
        <w:rPr>
          <w:rFonts w:ascii="Calibri" w:hAnsi="Calibri" w:cs="Calibri"/>
          <w:color w:val="000000"/>
        </w:rPr>
      </w:pPr>
    </w:p>
    <w:bookmarkEnd w:id="1"/>
    <w:p w14:paraId="61251969" w14:textId="77777777" w:rsidR="007543DB" w:rsidRPr="00C962A9" w:rsidRDefault="007543DB" w:rsidP="007543DB">
      <w:pPr>
        <w:pStyle w:val="Prrafodelista"/>
        <w:keepNext/>
        <w:keepLines/>
        <w:numPr>
          <w:ilvl w:val="0"/>
          <w:numId w:val="27"/>
        </w:numPr>
        <w:spacing w:after="0" w:line="276" w:lineRule="auto"/>
        <w:outlineLvl w:val="0"/>
        <w:rPr>
          <w:rFonts w:ascii="Calibri" w:eastAsia="Times New Roman" w:hAnsi="Calibri" w:cs="Calibri"/>
          <w:b/>
          <w:bCs/>
          <w:color w:val="365F91"/>
          <w:sz w:val="22"/>
        </w:rPr>
      </w:pPr>
      <w:r w:rsidRPr="00C962A9">
        <w:rPr>
          <w:rFonts w:ascii="Calibri" w:eastAsia="Times New Roman" w:hAnsi="Calibri" w:cs="Calibri"/>
          <w:b/>
          <w:bCs/>
          <w:color w:val="365F91"/>
          <w:sz w:val="22"/>
        </w:rPr>
        <w:t>Roles and Responsibilities of AAH and Consultant for the study:</w:t>
      </w:r>
    </w:p>
    <w:p w14:paraId="674CCA4D" w14:textId="77777777" w:rsidR="007543DB" w:rsidRPr="00C962A9" w:rsidRDefault="007543DB" w:rsidP="007543DB">
      <w:pPr>
        <w:pStyle w:val="Prrafodelista"/>
        <w:keepNext/>
        <w:keepLines/>
        <w:numPr>
          <w:ilvl w:val="1"/>
          <w:numId w:val="27"/>
        </w:numPr>
        <w:spacing w:before="200" w:after="0" w:line="276" w:lineRule="auto"/>
        <w:outlineLvl w:val="1"/>
        <w:rPr>
          <w:rFonts w:ascii="Calibri" w:eastAsia="Times New Roman" w:hAnsi="Calibri" w:cs="Calibri"/>
          <w:b/>
          <w:bCs/>
          <w:color w:val="4F81BD"/>
          <w:sz w:val="22"/>
        </w:rPr>
      </w:pPr>
      <w:r w:rsidRPr="00C962A9">
        <w:rPr>
          <w:rFonts w:ascii="Calibri" w:eastAsia="Times New Roman" w:hAnsi="Calibri" w:cs="Calibri"/>
          <w:b/>
          <w:bCs/>
          <w:color w:val="4F81BD"/>
          <w:sz w:val="22"/>
        </w:rPr>
        <w:t>Roles and Responsibilities of AAH</w:t>
      </w:r>
    </w:p>
    <w:p w14:paraId="07F9E12A" w14:textId="77777777" w:rsidR="007543DB" w:rsidRPr="00C962A9" w:rsidRDefault="007543DB" w:rsidP="007543DB">
      <w:pPr>
        <w:spacing w:after="0" w:line="240" w:lineRule="auto"/>
        <w:jc w:val="both"/>
        <w:rPr>
          <w:rFonts w:ascii="Calibri" w:eastAsia="Calibri" w:hAnsi="Calibri" w:cs="Calibri"/>
        </w:rPr>
      </w:pPr>
      <w:r w:rsidRPr="00C962A9">
        <w:rPr>
          <w:rFonts w:ascii="Calibri" w:eastAsia="Calibri" w:hAnsi="Calibri" w:cs="Calibri"/>
        </w:rPr>
        <w:t xml:space="preserve">AAH will take responsibilities of following activities: </w:t>
      </w:r>
    </w:p>
    <w:p w14:paraId="183FBF08" w14:textId="77777777" w:rsidR="007543DB" w:rsidRPr="00C962A9" w:rsidRDefault="007543D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lastRenderedPageBreak/>
        <w:t>Provide relevant documents related to guideline (AAH value chain tool kits, reporting format).</w:t>
      </w:r>
    </w:p>
    <w:p w14:paraId="60906747" w14:textId="77777777" w:rsidR="007543DB" w:rsidRPr="00C962A9" w:rsidRDefault="007543D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Create a team to assist consultant in leadership of Project Coordinator</w:t>
      </w:r>
    </w:p>
    <w:p w14:paraId="1ED6F2AD" w14:textId="77777777" w:rsidR="007543DB" w:rsidRPr="00C962A9" w:rsidRDefault="007543D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Provide input for development of study methodology and tools </w:t>
      </w:r>
    </w:p>
    <w:p w14:paraId="0A02B2FE" w14:textId="77777777" w:rsidR="00C35AAC" w:rsidRPr="00C962A9" w:rsidRDefault="007543D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Support to primary data collection i.e., arrange group discussion, interviews, etc. as defined in the study methodology</w:t>
      </w:r>
    </w:p>
    <w:p w14:paraId="2A0A3B6B" w14:textId="0FECC9B4" w:rsidR="007543DB" w:rsidRPr="00C962A9" w:rsidRDefault="007543D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Support for introducing with relevant local authorities (HAC, MoPER and MoA etc).</w:t>
      </w:r>
      <w:bookmarkStart w:id="2" w:name="_Hlk94554755"/>
    </w:p>
    <w:p w14:paraId="659651EF" w14:textId="77777777" w:rsidR="007543DB" w:rsidRPr="00C962A9" w:rsidRDefault="007543D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Consultant recruitment and finalize the consultancy agreement</w:t>
      </w:r>
    </w:p>
    <w:p w14:paraId="52D22466" w14:textId="77777777" w:rsidR="007543DB" w:rsidRPr="00C962A9" w:rsidRDefault="007543D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Process Visa and travel permission if she/he is external consultant and provide security update and support Consultant during field visit processes</w:t>
      </w:r>
      <w:bookmarkEnd w:id="2"/>
    </w:p>
    <w:p w14:paraId="62CB5071" w14:textId="77777777" w:rsidR="007543DB" w:rsidRPr="00C962A9" w:rsidRDefault="007543DB" w:rsidP="007543DB">
      <w:pPr>
        <w:pStyle w:val="Prrafodelista"/>
        <w:keepNext/>
        <w:keepLines/>
        <w:numPr>
          <w:ilvl w:val="1"/>
          <w:numId w:val="27"/>
        </w:numPr>
        <w:spacing w:before="200" w:after="0" w:line="276" w:lineRule="auto"/>
        <w:outlineLvl w:val="1"/>
        <w:rPr>
          <w:rFonts w:ascii="Calibri" w:eastAsia="Times New Roman" w:hAnsi="Calibri" w:cs="Calibri"/>
          <w:b/>
          <w:bCs/>
          <w:color w:val="4F81BD"/>
          <w:sz w:val="22"/>
        </w:rPr>
      </w:pPr>
      <w:r w:rsidRPr="00C962A9">
        <w:rPr>
          <w:rFonts w:ascii="Calibri" w:eastAsia="Times New Roman" w:hAnsi="Calibri" w:cs="Calibri"/>
          <w:b/>
          <w:bCs/>
          <w:color w:val="4F81BD"/>
          <w:sz w:val="22"/>
        </w:rPr>
        <w:t>Roles and Responsibilities (including tasks) of the Consultant</w:t>
      </w:r>
    </w:p>
    <w:p w14:paraId="2CD9F4C4" w14:textId="77777777" w:rsidR="007543DB" w:rsidRPr="00C962A9" w:rsidRDefault="007543DB" w:rsidP="007543DB">
      <w:pPr>
        <w:spacing w:after="200" w:line="276" w:lineRule="auto"/>
        <w:contextualSpacing/>
        <w:jc w:val="both"/>
        <w:rPr>
          <w:rFonts w:ascii="Calibri" w:eastAsia="Calibri" w:hAnsi="Calibri" w:cs="Calibri"/>
        </w:rPr>
      </w:pPr>
      <w:r w:rsidRPr="00C962A9">
        <w:rPr>
          <w:rFonts w:ascii="Calibri" w:eastAsia="Calibri" w:hAnsi="Calibri" w:cs="Calibri"/>
        </w:rPr>
        <w:t>Consultant will have to ensure following steps strictly in the whole assessment accomplishment:</w:t>
      </w:r>
    </w:p>
    <w:p w14:paraId="7F2C13E5" w14:textId="59043B64" w:rsidR="001E46BB" w:rsidRPr="00C962A9" w:rsidRDefault="001E46BB" w:rsidP="001E46BB">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Adhere to AAH security protocols, code of conduct and safeguarding policies while working with AAH in Sudan.</w:t>
      </w:r>
    </w:p>
    <w:p w14:paraId="52A013DD" w14:textId="257BC6EB" w:rsidR="00C35AAC" w:rsidRPr="00C962A9" w:rsidRDefault="001E46B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P</w:t>
      </w:r>
      <w:r w:rsidR="00C35AAC" w:rsidRPr="00C962A9">
        <w:rPr>
          <w:rFonts w:ascii="Calibri" w:eastAsia="Times New Roman" w:hAnsi="Calibri" w:cs="Calibri"/>
          <w:color w:val="333333"/>
          <w:sz w:val="22"/>
        </w:rPr>
        <w:t>rovide a detailed description of the technical proposal for undertaking this assignment.</w:t>
      </w:r>
    </w:p>
    <w:p w14:paraId="296B1D1C" w14:textId="6DDD449B" w:rsidR="0083233D" w:rsidRPr="00C962A9" w:rsidRDefault="001E46BB" w:rsidP="0083233D">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P</w:t>
      </w:r>
      <w:r w:rsidR="00C35AAC" w:rsidRPr="00C962A9">
        <w:rPr>
          <w:rFonts w:ascii="Calibri" w:eastAsia="Times New Roman" w:hAnsi="Calibri" w:cs="Calibri"/>
          <w:color w:val="333333"/>
          <w:sz w:val="22"/>
        </w:rPr>
        <w:t xml:space="preserve">rovide a financial proposal (budget) with a brief breakdown </w:t>
      </w:r>
      <w:r w:rsidR="0083233D" w:rsidRPr="00C962A9">
        <w:rPr>
          <w:rFonts w:ascii="Calibri" w:eastAsia="Times New Roman" w:hAnsi="Calibri" w:cs="Calibri"/>
          <w:color w:val="333333"/>
          <w:sz w:val="22"/>
        </w:rPr>
        <w:t>(exp</w:t>
      </w:r>
      <w:r w:rsidR="00D22129" w:rsidRPr="00C962A9">
        <w:rPr>
          <w:rFonts w:ascii="Calibri" w:eastAsia="Times New Roman" w:hAnsi="Calibri" w:cs="Calibri"/>
          <w:color w:val="333333"/>
          <w:sz w:val="22"/>
        </w:rPr>
        <w:t>a</w:t>
      </w:r>
      <w:r w:rsidR="0083233D" w:rsidRPr="00C962A9">
        <w:rPr>
          <w:rFonts w:ascii="Calibri" w:eastAsia="Times New Roman" w:hAnsi="Calibri" w:cs="Calibri"/>
          <w:color w:val="333333"/>
          <w:sz w:val="22"/>
        </w:rPr>
        <w:t xml:space="preserve">t and data enumerator’s fees and expenses etc) </w:t>
      </w:r>
      <w:r w:rsidR="00C35AAC" w:rsidRPr="00C962A9">
        <w:rPr>
          <w:rFonts w:ascii="Calibri" w:eastAsia="Times New Roman" w:hAnsi="Calibri" w:cs="Calibri"/>
          <w:color w:val="333333"/>
          <w:sz w:val="22"/>
        </w:rPr>
        <w:t>of costs in United States dollars</w:t>
      </w:r>
      <w:r w:rsidRPr="00C962A9">
        <w:rPr>
          <w:rFonts w:ascii="Calibri" w:eastAsia="Times New Roman" w:hAnsi="Calibri" w:cs="Calibri"/>
          <w:color w:val="333333"/>
          <w:sz w:val="22"/>
        </w:rPr>
        <w:t>.</w:t>
      </w:r>
      <w:r w:rsidR="00C35AAC" w:rsidRPr="00C962A9">
        <w:rPr>
          <w:rFonts w:ascii="Calibri" w:eastAsia="Times New Roman" w:hAnsi="Calibri" w:cs="Calibri"/>
          <w:color w:val="333333"/>
          <w:sz w:val="22"/>
        </w:rPr>
        <w:t xml:space="preserve"> </w:t>
      </w:r>
      <w:bookmarkStart w:id="3" w:name="_Hlk94557027"/>
    </w:p>
    <w:bookmarkEnd w:id="3"/>
    <w:p w14:paraId="7B75E029" w14:textId="77777777" w:rsidR="00C35AAC" w:rsidRPr="00C962A9" w:rsidRDefault="007543D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Formulate a comprehensive action plan for conducting this study.</w:t>
      </w:r>
    </w:p>
    <w:p w14:paraId="666E0B37" w14:textId="27762BAA" w:rsidR="007543DB" w:rsidRPr="00C962A9" w:rsidRDefault="007543D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Review of the relevant secondary data–study reports, project reports, relevant study documents. </w:t>
      </w:r>
    </w:p>
    <w:p w14:paraId="26B1237C" w14:textId="77777777" w:rsidR="007543DB" w:rsidRPr="00C962A9" w:rsidRDefault="007543D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Develop assessment methodology and sampling procedures required for the study in consultation with AAH management </w:t>
      </w:r>
    </w:p>
    <w:p w14:paraId="74AB121A" w14:textId="77777777" w:rsidR="007543DB" w:rsidRPr="00C962A9" w:rsidRDefault="007543D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Develop questionnaires/checklists and tools incorporating appropriate questions for information collection and pre-test questionnaire at the field conditions and updates the same with appropriate questions. </w:t>
      </w:r>
    </w:p>
    <w:p w14:paraId="61E26947" w14:textId="77777777" w:rsidR="007543DB" w:rsidRPr="00C962A9" w:rsidRDefault="007543D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Translation of study tools in local language i.e., Arabic as where necessary and before finalizing the checklist, the tools will have to be shared with AAH. </w:t>
      </w:r>
    </w:p>
    <w:p w14:paraId="45EDB01E" w14:textId="77777777" w:rsidR="007543DB" w:rsidRPr="00C962A9" w:rsidRDefault="007543D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Finalize the sample size in consultation with project and AAH management and follow proper statistical system </w:t>
      </w:r>
    </w:p>
    <w:p w14:paraId="4A8A5B3F" w14:textId="77777777" w:rsidR="007543DB" w:rsidRPr="00C962A9" w:rsidRDefault="007543D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Assigning Human resources with necessary expertise in line with the objective of the study and hiring the data enumerators. </w:t>
      </w:r>
    </w:p>
    <w:p w14:paraId="38DB4C64" w14:textId="77777777" w:rsidR="007543DB" w:rsidRPr="00C962A9" w:rsidRDefault="007543D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Organize a training session to orient the team members on tools and methodology and guidance to the study team. Maximize quality of data to be collected through developing training enumerators and supervisors, developing procedures for data collection. </w:t>
      </w:r>
    </w:p>
    <w:p w14:paraId="500E5D43" w14:textId="77777777" w:rsidR="007543DB" w:rsidRPr="00C962A9" w:rsidRDefault="007543D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Collect data by using tools from planned primary and secondary sources. Use both statistical &amp; other appropriate techniques as demanding situation for collecting quantitative and qualitative data. </w:t>
      </w:r>
    </w:p>
    <w:p w14:paraId="521CB160" w14:textId="480C4301" w:rsidR="007543DB" w:rsidRPr="00C962A9" w:rsidRDefault="007543D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Intensive field visit </w:t>
      </w:r>
      <w:r w:rsidR="001E46BB" w:rsidRPr="00C962A9">
        <w:rPr>
          <w:rFonts w:ascii="Calibri" w:eastAsia="Times New Roman" w:hAnsi="Calibri" w:cs="Calibri"/>
          <w:color w:val="333333"/>
          <w:sz w:val="22"/>
        </w:rPr>
        <w:t xml:space="preserve">to target states field level </w:t>
      </w:r>
      <w:r w:rsidRPr="00C962A9">
        <w:rPr>
          <w:rFonts w:ascii="Calibri" w:eastAsia="Times New Roman" w:hAnsi="Calibri" w:cs="Calibri"/>
          <w:color w:val="333333"/>
          <w:sz w:val="22"/>
        </w:rPr>
        <w:t>during</w:t>
      </w:r>
      <w:r w:rsidR="001E46BB" w:rsidRPr="00C962A9">
        <w:rPr>
          <w:rFonts w:ascii="Calibri" w:eastAsia="Times New Roman" w:hAnsi="Calibri" w:cs="Calibri"/>
          <w:color w:val="333333"/>
          <w:sz w:val="22"/>
        </w:rPr>
        <w:t xml:space="preserve"> the period of assessment/</w:t>
      </w:r>
      <w:r w:rsidRPr="00C962A9">
        <w:rPr>
          <w:rFonts w:ascii="Calibri" w:eastAsia="Times New Roman" w:hAnsi="Calibri" w:cs="Calibri"/>
          <w:color w:val="333333"/>
          <w:sz w:val="22"/>
        </w:rPr>
        <w:t>data collection and will be engaged in conducting the FGD/IGD/KII and will monitor the progress of field work</w:t>
      </w:r>
      <w:r w:rsidR="00C35AAC" w:rsidRPr="00C962A9">
        <w:rPr>
          <w:rFonts w:ascii="Calibri" w:eastAsia="Times New Roman" w:hAnsi="Calibri" w:cs="Calibri"/>
          <w:color w:val="333333"/>
          <w:sz w:val="22"/>
        </w:rPr>
        <w:t>.</w:t>
      </w:r>
    </w:p>
    <w:p w14:paraId="31CD8824" w14:textId="77777777" w:rsidR="007543DB" w:rsidRPr="00C962A9" w:rsidRDefault="007543D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Analysis of data and prepare the draft report in which s/he will also suggest IGAs and approach and strategies</w:t>
      </w:r>
    </w:p>
    <w:p w14:paraId="34ECA5DF" w14:textId="77777777" w:rsidR="007543DB" w:rsidRPr="00C962A9" w:rsidRDefault="007543D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Ensure report with error free data, assessment observations, findings and analysis obtained from other analytical computer packages and present the main findings before developing the final report.</w:t>
      </w:r>
    </w:p>
    <w:p w14:paraId="75A418DA" w14:textId="77777777" w:rsidR="007543DB" w:rsidRPr="00C962A9" w:rsidRDefault="007543D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Finalize report after incorporating feedback from AAH management (DCD program, FSL Coordinator and AFD Project Coordinator) in the mission and technical advisor in HQ.</w:t>
      </w:r>
    </w:p>
    <w:p w14:paraId="0EEB7E23" w14:textId="48B3D3F1" w:rsidR="00550AED" w:rsidRPr="00C962A9" w:rsidRDefault="007543DB" w:rsidP="00C35AAC">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Submit the final report (a set of two hard copies with soft copies) to the AAH management and mentioned Project management along with all primary tables, databases annexure. </w:t>
      </w:r>
    </w:p>
    <w:p w14:paraId="54F9B4A9" w14:textId="430B2F30" w:rsidR="00E9236E" w:rsidRPr="00C962A9" w:rsidRDefault="00D777A5" w:rsidP="00245047">
      <w:pPr>
        <w:pStyle w:val="Prrafodelista"/>
        <w:keepNext/>
        <w:keepLines/>
        <w:numPr>
          <w:ilvl w:val="0"/>
          <w:numId w:val="27"/>
        </w:numPr>
        <w:spacing w:after="0" w:line="276" w:lineRule="auto"/>
        <w:outlineLvl w:val="0"/>
        <w:rPr>
          <w:rFonts w:ascii="Calibri" w:eastAsia="Times New Roman" w:hAnsi="Calibri" w:cs="Calibri"/>
          <w:b/>
          <w:bCs/>
          <w:color w:val="365F91"/>
          <w:sz w:val="22"/>
        </w:rPr>
      </w:pPr>
      <w:bookmarkStart w:id="4" w:name="_Hlk94560465"/>
      <w:r w:rsidRPr="00C962A9">
        <w:rPr>
          <w:rFonts w:ascii="Calibri" w:eastAsia="Times New Roman" w:hAnsi="Calibri" w:cs="Calibri"/>
          <w:b/>
          <w:bCs/>
          <w:color w:val="365F91"/>
          <w:sz w:val="22"/>
        </w:rPr>
        <w:lastRenderedPageBreak/>
        <w:t>Required p</w:t>
      </w:r>
      <w:r w:rsidR="00E31097" w:rsidRPr="00C962A9">
        <w:rPr>
          <w:rFonts w:ascii="Calibri" w:eastAsia="Times New Roman" w:hAnsi="Calibri" w:cs="Calibri"/>
          <w:b/>
          <w:bCs/>
          <w:color w:val="365F91"/>
          <w:sz w:val="22"/>
        </w:rPr>
        <w:t>rofile of the Consultant (</w:t>
      </w:r>
      <w:r w:rsidR="001E46BB" w:rsidRPr="00C962A9">
        <w:rPr>
          <w:rFonts w:ascii="Calibri" w:eastAsia="Times New Roman" w:hAnsi="Calibri" w:cs="Calibri"/>
          <w:b/>
          <w:bCs/>
          <w:color w:val="365F91"/>
          <w:sz w:val="22"/>
        </w:rPr>
        <w:t>qualifications</w:t>
      </w:r>
      <w:r w:rsidR="002C1047" w:rsidRPr="00C962A9">
        <w:rPr>
          <w:rFonts w:ascii="Calibri" w:eastAsia="Times New Roman" w:hAnsi="Calibri" w:cs="Calibri"/>
          <w:b/>
          <w:bCs/>
          <w:color w:val="365F91"/>
          <w:sz w:val="22"/>
        </w:rPr>
        <w:t>,</w:t>
      </w:r>
      <w:r w:rsidR="001E46BB" w:rsidRPr="00C962A9">
        <w:rPr>
          <w:rFonts w:ascii="Calibri" w:eastAsia="Times New Roman" w:hAnsi="Calibri" w:cs="Calibri"/>
          <w:b/>
          <w:bCs/>
          <w:color w:val="365F91"/>
          <w:sz w:val="22"/>
        </w:rPr>
        <w:t xml:space="preserve"> </w:t>
      </w:r>
      <w:r w:rsidR="002C1047" w:rsidRPr="00C962A9">
        <w:rPr>
          <w:rFonts w:ascii="Calibri" w:eastAsia="Times New Roman" w:hAnsi="Calibri" w:cs="Calibri"/>
          <w:b/>
          <w:bCs/>
          <w:color w:val="365F91"/>
          <w:sz w:val="22"/>
        </w:rPr>
        <w:t>skills,</w:t>
      </w:r>
      <w:r w:rsidR="00E9236E" w:rsidRPr="00C962A9">
        <w:rPr>
          <w:rFonts w:ascii="Calibri" w:eastAsia="Times New Roman" w:hAnsi="Calibri" w:cs="Calibri"/>
          <w:b/>
          <w:bCs/>
          <w:color w:val="365F91"/>
          <w:sz w:val="22"/>
        </w:rPr>
        <w:t xml:space="preserve"> and experiences</w:t>
      </w:r>
      <w:r w:rsidR="00E31097" w:rsidRPr="00C962A9">
        <w:rPr>
          <w:rFonts w:ascii="Calibri" w:eastAsia="Times New Roman" w:hAnsi="Calibri" w:cs="Calibri"/>
          <w:b/>
          <w:bCs/>
          <w:color w:val="365F91"/>
          <w:sz w:val="22"/>
        </w:rPr>
        <w:t>)</w:t>
      </w:r>
      <w:r w:rsidR="001E46BB" w:rsidRPr="00C962A9">
        <w:rPr>
          <w:rFonts w:ascii="Calibri" w:eastAsia="Times New Roman" w:hAnsi="Calibri" w:cs="Calibri"/>
          <w:b/>
          <w:bCs/>
          <w:color w:val="365F91"/>
          <w:sz w:val="22"/>
        </w:rPr>
        <w:t>:</w:t>
      </w:r>
    </w:p>
    <w:p w14:paraId="4F11C5E8" w14:textId="04122D21" w:rsidR="001E46BB" w:rsidRPr="00C962A9" w:rsidRDefault="00D777A5" w:rsidP="00E31097">
      <w:pPr>
        <w:shd w:val="clear" w:color="auto" w:fill="FFFFFF"/>
        <w:spacing w:after="150" w:line="240" w:lineRule="auto"/>
        <w:jc w:val="lowKashida"/>
        <w:rPr>
          <w:rFonts w:ascii="Calibri" w:eastAsia="Times New Roman" w:hAnsi="Calibri" w:cs="Calibri"/>
          <w:color w:val="333333"/>
        </w:rPr>
      </w:pPr>
      <w:r w:rsidRPr="00C962A9">
        <w:rPr>
          <w:rFonts w:ascii="Calibri" w:eastAsia="Times New Roman" w:hAnsi="Calibri" w:cs="Calibri"/>
          <w:color w:val="333333"/>
        </w:rPr>
        <w:t>The Value</w:t>
      </w:r>
      <w:r w:rsidR="00E31097" w:rsidRPr="00C962A9">
        <w:rPr>
          <w:rFonts w:ascii="Calibri" w:eastAsia="Times New Roman" w:hAnsi="Calibri" w:cs="Calibri"/>
          <w:color w:val="333333"/>
        </w:rPr>
        <w:t xml:space="preserve"> Chain study can be led by one consultant or a team of consultants</w:t>
      </w:r>
      <w:r w:rsidRPr="00C962A9">
        <w:rPr>
          <w:rFonts w:ascii="Calibri" w:eastAsia="Times New Roman" w:hAnsi="Calibri" w:cs="Calibri"/>
          <w:color w:val="333333"/>
        </w:rPr>
        <w:t xml:space="preserve">. </w:t>
      </w:r>
      <w:r w:rsidR="001E46BB" w:rsidRPr="00C962A9">
        <w:rPr>
          <w:rFonts w:ascii="Calibri" w:eastAsia="Times New Roman" w:hAnsi="Calibri" w:cs="Calibri"/>
          <w:color w:val="333333"/>
        </w:rPr>
        <w:t xml:space="preserve">The Consultant should have: </w:t>
      </w:r>
    </w:p>
    <w:p w14:paraId="77E23124" w14:textId="574A31D7" w:rsidR="001E46BB" w:rsidRPr="00C962A9" w:rsidRDefault="001E46BB" w:rsidP="00F06B66">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A higher degree in </w:t>
      </w:r>
      <w:r w:rsidR="00F06B66" w:rsidRPr="00C962A9">
        <w:rPr>
          <w:rFonts w:ascii="Calibri" w:eastAsia="Times New Roman" w:hAnsi="Calibri" w:cs="Calibri"/>
          <w:color w:val="333333"/>
          <w:sz w:val="22"/>
        </w:rPr>
        <w:t>Agricultural</w:t>
      </w:r>
      <w:r w:rsidRPr="00C962A9">
        <w:rPr>
          <w:rFonts w:ascii="Calibri" w:eastAsia="Times New Roman" w:hAnsi="Calibri" w:cs="Calibri"/>
          <w:color w:val="333333"/>
          <w:sz w:val="22"/>
        </w:rPr>
        <w:t xml:space="preserve"> Science or Development Studies or equivalents discipline </w:t>
      </w:r>
      <w:r w:rsidR="00D777A5" w:rsidRPr="00C962A9">
        <w:rPr>
          <w:rFonts w:ascii="Calibri" w:eastAsia="Times New Roman" w:hAnsi="Calibri" w:cs="Calibri"/>
          <w:color w:val="333333"/>
          <w:sz w:val="22"/>
        </w:rPr>
        <w:t>(sociology, economics etc)</w:t>
      </w:r>
    </w:p>
    <w:p w14:paraId="536B4494" w14:textId="77777777" w:rsidR="00354802" w:rsidRPr="00C962A9" w:rsidRDefault="002C1047" w:rsidP="00E463F3">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Experience in combining qualitative and quantitative survey/assessment methods</w:t>
      </w:r>
    </w:p>
    <w:p w14:paraId="5F480A92" w14:textId="1292FDE1" w:rsidR="002C1047" w:rsidRPr="00C962A9" w:rsidRDefault="00354802" w:rsidP="00E463F3">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Proven experience in conducting assessment and participatory approaches and previous</w:t>
      </w:r>
      <w:r w:rsidR="002C1047" w:rsidRPr="00C962A9">
        <w:rPr>
          <w:rFonts w:ascii="Calibri" w:eastAsia="Times New Roman" w:hAnsi="Calibri" w:cs="Calibri"/>
          <w:color w:val="333333"/>
          <w:sz w:val="22"/>
        </w:rPr>
        <w:t xml:space="preserve"> successful record of accomplishment of doing similar study. </w:t>
      </w:r>
    </w:p>
    <w:p w14:paraId="0C8A76C9" w14:textId="4B5BE95D" w:rsidR="00387269" w:rsidRPr="00C962A9" w:rsidRDefault="00387269" w:rsidP="00387269">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 xml:space="preserve">Proven experience on Value Chains and livelihood feasibility (farms and non-farms) study in relation with market and market-based intervention. </w:t>
      </w:r>
    </w:p>
    <w:p w14:paraId="36FBA5B5" w14:textId="4DA105A7" w:rsidR="00387269" w:rsidRPr="00C962A9" w:rsidRDefault="00387269" w:rsidP="00387269">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Proven knowledge on contributing/limiting factors for value chains, market mapping, value chain-based actors</w:t>
      </w:r>
      <w:r w:rsidR="000E4811" w:rsidRPr="00C962A9">
        <w:rPr>
          <w:rFonts w:ascii="Calibri" w:eastAsia="Times New Roman" w:hAnsi="Calibri" w:cs="Calibri"/>
          <w:color w:val="333333"/>
          <w:sz w:val="22"/>
        </w:rPr>
        <w:t xml:space="preserve"> and participatory Market System Development </w:t>
      </w:r>
      <w:r w:rsidRPr="00C962A9">
        <w:rPr>
          <w:rFonts w:ascii="Calibri" w:eastAsia="Times New Roman" w:hAnsi="Calibri" w:cs="Calibri"/>
          <w:color w:val="333333"/>
          <w:sz w:val="22"/>
        </w:rPr>
        <w:t>market systems</w:t>
      </w:r>
      <w:r w:rsidR="000E4811" w:rsidRPr="00C962A9">
        <w:rPr>
          <w:rFonts w:ascii="Calibri" w:eastAsia="Times New Roman" w:hAnsi="Calibri" w:cs="Calibri"/>
          <w:color w:val="333333"/>
          <w:sz w:val="22"/>
        </w:rPr>
        <w:t>.</w:t>
      </w:r>
      <w:r w:rsidRPr="00C962A9">
        <w:rPr>
          <w:rFonts w:ascii="Calibri" w:eastAsia="Times New Roman" w:hAnsi="Calibri" w:cs="Calibri"/>
          <w:color w:val="333333"/>
          <w:sz w:val="22"/>
        </w:rPr>
        <w:t xml:space="preserve"> </w:t>
      </w:r>
    </w:p>
    <w:p w14:paraId="6F10DC6E" w14:textId="70E94F27" w:rsidR="00387269" w:rsidRPr="00C962A9" w:rsidRDefault="002C1047" w:rsidP="000E4811">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Proven experience on analysis and production of socio-economic impact studies</w:t>
      </w:r>
      <w:r w:rsidR="000E4811" w:rsidRPr="00C962A9">
        <w:rPr>
          <w:rFonts w:ascii="Calibri" w:eastAsia="Times New Roman" w:hAnsi="Calibri" w:cs="Calibri"/>
          <w:color w:val="333333"/>
          <w:sz w:val="22"/>
        </w:rPr>
        <w:t xml:space="preserve"> and w</w:t>
      </w:r>
      <w:r w:rsidRPr="00C962A9">
        <w:rPr>
          <w:rFonts w:ascii="Calibri" w:eastAsia="Times New Roman" w:hAnsi="Calibri" w:cs="Calibri"/>
          <w:color w:val="333333"/>
          <w:sz w:val="22"/>
        </w:rPr>
        <w:t>ell oriented about the simple theory of change model.</w:t>
      </w:r>
    </w:p>
    <w:p w14:paraId="74E55355" w14:textId="42807AF6" w:rsidR="00387269" w:rsidRPr="00C962A9" w:rsidRDefault="00354802" w:rsidP="00387269">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G</w:t>
      </w:r>
      <w:r w:rsidR="00387269" w:rsidRPr="00C962A9">
        <w:rPr>
          <w:rFonts w:ascii="Calibri" w:eastAsia="Times New Roman" w:hAnsi="Calibri" w:cs="Calibri"/>
          <w:color w:val="333333"/>
          <w:sz w:val="22"/>
        </w:rPr>
        <w:t xml:space="preserve">ood knowledge in the field of food security and livelihoods and well knowledge on income generating activities and inclusive business. </w:t>
      </w:r>
    </w:p>
    <w:p w14:paraId="5C5766F1" w14:textId="46BC43A9" w:rsidR="002C1047" w:rsidRPr="00C962A9" w:rsidRDefault="00354802" w:rsidP="000E4811">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G</w:t>
      </w:r>
      <w:r w:rsidR="00387269" w:rsidRPr="00C962A9">
        <w:rPr>
          <w:rFonts w:ascii="Calibri" w:eastAsia="Times New Roman" w:hAnsi="Calibri" w:cs="Calibri"/>
          <w:color w:val="333333"/>
          <w:sz w:val="22"/>
        </w:rPr>
        <w:t xml:space="preserve">ood knowledge on current context in Africa region especially </w:t>
      </w:r>
      <w:r w:rsidR="000E4811" w:rsidRPr="00C962A9">
        <w:rPr>
          <w:rFonts w:ascii="Calibri" w:eastAsia="Times New Roman" w:hAnsi="Calibri" w:cs="Calibri"/>
          <w:color w:val="333333"/>
          <w:sz w:val="22"/>
        </w:rPr>
        <w:t>proven experiences on the development context of Sudan</w:t>
      </w:r>
      <w:r w:rsidR="00387269" w:rsidRPr="00C962A9">
        <w:rPr>
          <w:rFonts w:ascii="Calibri" w:eastAsia="Times New Roman" w:hAnsi="Calibri" w:cs="Calibri"/>
          <w:color w:val="333333"/>
          <w:sz w:val="22"/>
        </w:rPr>
        <w:t xml:space="preserve"> </w:t>
      </w:r>
      <w:r w:rsidR="002C1047" w:rsidRPr="00C962A9">
        <w:rPr>
          <w:rFonts w:ascii="Calibri" w:eastAsia="Times New Roman" w:hAnsi="Calibri" w:cs="Calibri"/>
          <w:color w:val="333333"/>
          <w:sz w:val="22"/>
        </w:rPr>
        <w:t>and experience on SME concept &amp; weak market will be added extra value</w:t>
      </w:r>
      <w:r w:rsidR="000E4811" w:rsidRPr="00C962A9">
        <w:rPr>
          <w:rFonts w:ascii="Calibri" w:eastAsia="Times New Roman" w:hAnsi="Calibri" w:cs="Calibri"/>
          <w:color w:val="333333"/>
          <w:sz w:val="22"/>
        </w:rPr>
        <w:t>.</w:t>
      </w:r>
      <w:r w:rsidR="002C1047" w:rsidRPr="00C962A9">
        <w:rPr>
          <w:rFonts w:ascii="Calibri" w:eastAsia="Times New Roman" w:hAnsi="Calibri" w:cs="Calibri"/>
          <w:color w:val="333333"/>
          <w:sz w:val="22"/>
        </w:rPr>
        <w:t xml:space="preserve"> </w:t>
      </w:r>
    </w:p>
    <w:p w14:paraId="25B01880" w14:textId="4A124244" w:rsidR="00387269" w:rsidRPr="00C962A9" w:rsidRDefault="000E4811" w:rsidP="00387269">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E</w:t>
      </w:r>
      <w:r w:rsidR="00387269" w:rsidRPr="00C962A9">
        <w:rPr>
          <w:rFonts w:ascii="Calibri" w:eastAsia="Times New Roman" w:hAnsi="Calibri" w:cs="Calibri"/>
          <w:color w:val="333333"/>
          <w:sz w:val="22"/>
        </w:rPr>
        <w:t>xperience in conducting orientation and training to the field team for value chain development study.</w:t>
      </w:r>
    </w:p>
    <w:p w14:paraId="3FDD4DB4" w14:textId="145416E7" w:rsidR="003902C0" w:rsidRPr="00C962A9" w:rsidRDefault="002C1047" w:rsidP="00C962A9">
      <w:pPr>
        <w:pStyle w:val="Prrafodelista"/>
        <w:numPr>
          <w:ilvl w:val="0"/>
          <w:numId w:val="22"/>
        </w:numPr>
        <w:shd w:val="clear" w:color="auto" w:fill="FFFFFF"/>
        <w:spacing w:after="150" w:line="240" w:lineRule="auto"/>
        <w:jc w:val="lowKashida"/>
        <w:rPr>
          <w:rFonts w:ascii="Calibri" w:eastAsia="Times New Roman" w:hAnsi="Calibri" w:cs="Calibri"/>
          <w:color w:val="333333"/>
          <w:sz w:val="22"/>
        </w:rPr>
      </w:pPr>
      <w:r w:rsidRPr="00C962A9">
        <w:rPr>
          <w:rFonts w:ascii="Calibri" w:eastAsia="Times New Roman" w:hAnsi="Calibri" w:cs="Calibri"/>
          <w:color w:val="333333"/>
          <w:sz w:val="22"/>
        </w:rPr>
        <w:t>Experience in statistical analysis and s</w:t>
      </w:r>
      <w:r w:rsidR="00387269" w:rsidRPr="00C962A9">
        <w:rPr>
          <w:rFonts w:ascii="Calibri" w:eastAsia="Times New Roman" w:hAnsi="Calibri" w:cs="Calibri"/>
          <w:color w:val="333333"/>
          <w:sz w:val="22"/>
        </w:rPr>
        <w:t>killed in technical report writing in international Standard English, documentation, and presentation.</w:t>
      </w:r>
    </w:p>
    <w:bookmarkEnd w:id="4"/>
    <w:p w14:paraId="2DB6F5D8" w14:textId="36933EB4" w:rsidR="00C962A9" w:rsidRPr="00C962A9" w:rsidRDefault="00C962A9" w:rsidP="00C962A9">
      <w:pPr>
        <w:pStyle w:val="Prrafodelista"/>
        <w:keepNext/>
        <w:keepLines/>
        <w:numPr>
          <w:ilvl w:val="0"/>
          <w:numId w:val="27"/>
        </w:numPr>
        <w:spacing w:after="0" w:line="276" w:lineRule="auto"/>
        <w:outlineLvl w:val="0"/>
        <w:rPr>
          <w:rFonts w:ascii="Calibri" w:eastAsia="Times New Roman" w:hAnsi="Calibri" w:cs="Calibri"/>
          <w:b/>
          <w:bCs/>
          <w:color w:val="365F91"/>
          <w:sz w:val="22"/>
        </w:rPr>
      </w:pPr>
      <w:r w:rsidRPr="00C962A9">
        <w:rPr>
          <w:rFonts w:ascii="Calibri" w:eastAsia="Times New Roman" w:hAnsi="Calibri" w:cs="Calibri"/>
          <w:b/>
          <w:bCs/>
          <w:color w:val="365F91"/>
          <w:sz w:val="22"/>
        </w:rPr>
        <w:t>Management of the assignment:</w:t>
      </w:r>
    </w:p>
    <w:p w14:paraId="5F021F28" w14:textId="45731E09" w:rsidR="00C962A9" w:rsidRPr="00C962A9" w:rsidRDefault="00C962A9" w:rsidP="00C962A9">
      <w:pPr>
        <w:jc w:val="lowKashida"/>
        <w:rPr>
          <w:rFonts w:ascii="Calibri" w:hAnsi="Calibri" w:cs="Calibri"/>
        </w:rPr>
      </w:pPr>
      <w:r w:rsidRPr="00C962A9">
        <w:rPr>
          <w:rFonts w:ascii="Calibri" w:hAnsi="Calibri" w:cs="Calibri"/>
        </w:rPr>
        <w:t>AAH is responsible to oversee the assignment along with the consultancy and Consultant will report directly to AAH</w:t>
      </w:r>
      <w:r w:rsidR="00765F18">
        <w:rPr>
          <w:rFonts w:ascii="Calibri" w:hAnsi="Calibri" w:cs="Calibri"/>
        </w:rPr>
        <w:t xml:space="preserve"> </w:t>
      </w:r>
      <w:r w:rsidR="00765F18" w:rsidRPr="00765F18">
        <w:rPr>
          <w:rFonts w:ascii="Calibri" w:hAnsi="Calibri" w:cs="Calibri"/>
        </w:rPr>
        <w:t>during this assignment period (1st February 2023 to 31st</w:t>
      </w:r>
      <w:r w:rsidR="00765F18">
        <w:rPr>
          <w:rFonts w:ascii="Calibri" w:hAnsi="Calibri" w:cs="Calibri"/>
        </w:rPr>
        <w:t xml:space="preserve"> </w:t>
      </w:r>
      <w:r w:rsidR="00765F18" w:rsidRPr="00765F18">
        <w:rPr>
          <w:rFonts w:ascii="Calibri" w:hAnsi="Calibri" w:cs="Calibri"/>
        </w:rPr>
        <w:t xml:space="preserve">March 2023). </w:t>
      </w:r>
      <w:r w:rsidR="00765F18">
        <w:rPr>
          <w:rFonts w:ascii="Calibri" w:hAnsi="Calibri" w:cs="Calibri"/>
        </w:rPr>
        <w:t xml:space="preserve"> </w:t>
      </w:r>
      <w:r w:rsidRPr="00C962A9">
        <w:rPr>
          <w:rFonts w:ascii="Calibri" w:hAnsi="Calibri" w:cs="Calibri"/>
        </w:rPr>
        <w:t>AAH technical FSL Coordinator</w:t>
      </w:r>
      <w:r w:rsidR="001C6438">
        <w:rPr>
          <w:rFonts w:ascii="Calibri" w:hAnsi="Calibri" w:cs="Calibri"/>
        </w:rPr>
        <w:t xml:space="preserve"> and Technical advisor in HQ</w:t>
      </w:r>
      <w:r w:rsidRPr="00C962A9">
        <w:rPr>
          <w:rFonts w:ascii="Calibri" w:hAnsi="Calibri" w:cs="Calibri"/>
        </w:rPr>
        <w:t xml:space="preserve"> is responsible to ensure the delivery of quality report from consultant. </w:t>
      </w:r>
      <w:r w:rsidR="004F0E02">
        <w:rPr>
          <w:rFonts w:ascii="Calibri" w:hAnsi="Calibri" w:cs="Calibri"/>
        </w:rPr>
        <w:t>The c</w:t>
      </w:r>
      <w:r w:rsidR="004F0E02" w:rsidRPr="00C962A9">
        <w:rPr>
          <w:rFonts w:ascii="Calibri" w:hAnsi="Calibri" w:cs="Calibri"/>
        </w:rPr>
        <w:t>onsultant will work closely with AAH FSL department in Khartoum</w:t>
      </w:r>
      <w:r w:rsidR="004F0E02">
        <w:rPr>
          <w:rFonts w:ascii="Calibri" w:hAnsi="Calibri" w:cs="Calibri"/>
        </w:rPr>
        <w:t xml:space="preserve"> and</w:t>
      </w:r>
      <w:r w:rsidR="004F0E02" w:rsidRPr="00765F18">
        <w:rPr>
          <w:rFonts w:ascii="Calibri" w:hAnsi="Calibri" w:cs="Calibri"/>
        </w:rPr>
        <w:t xml:space="preserve"> will provide sincere support to AAH as per requirement of the study</w:t>
      </w:r>
      <w:r w:rsidR="004F0E02">
        <w:rPr>
          <w:rFonts w:ascii="Calibri" w:hAnsi="Calibri" w:cs="Calibri"/>
        </w:rPr>
        <w:t xml:space="preserve">. </w:t>
      </w:r>
      <w:r w:rsidRPr="00C962A9">
        <w:rPr>
          <w:rFonts w:ascii="Calibri" w:hAnsi="Calibri" w:cs="Calibri"/>
        </w:rPr>
        <w:t>FSL Coordinator and AFD project coordinator would be the contact points during the consultancy period on a day-to-day basis</w:t>
      </w:r>
      <w:r w:rsidR="00765F18">
        <w:rPr>
          <w:rFonts w:ascii="Calibri" w:hAnsi="Calibri" w:cs="Calibri"/>
        </w:rPr>
        <w:t xml:space="preserve">. </w:t>
      </w:r>
    </w:p>
    <w:p w14:paraId="60DD2C0A" w14:textId="77777777" w:rsidR="00C962A9" w:rsidRPr="00C962A9" w:rsidRDefault="00C962A9" w:rsidP="00C962A9">
      <w:pPr>
        <w:pStyle w:val="Prrafodelista"/>
        <w:keepNext/>
        <w:keepLines/>
        <w:numPr>
          <w:ilvl w:val="0"/>
          <w:numId w:val="27"/>
        </w:numPr>
        <w:spacing w:after="0" w:line="276" w:lineRule="auto"/>
        <w:outlineLvl w:val="0"/>
        <w:rPr>
          <w:rFonts w:ascii="Calibri" w:eastAsia="Times New Roman" w:hAnsi="Calibri" w:cs="Calibri"/>
          <w:b/>
          <w:bCs/>
          <w:color w:val="365F91"/>
          <w:sz w:val="22"/>
        </w:rPr>
      </w:pPr>
      <w:r w:rsidRPr="00C962A9">
        <w:rPr>
          <w:rFonts w:ascii="Calibri" w:eastAsia="Times New Roman" w:hAnsi="Calibri" w:cs="Calibri"/>
          <w:b/>
          <w:bCs/>
          <w:color w:val="365F91"/>
          <w:sz w:val="22"/>
        </w:rPr>
        <w:t xml:space="preserve">Financial arrangement: </w:t>
      </w:r>
    </w:p>
    <w:p w14:paraId="1FEF78C4" w14:textId="0A2067CA" w:rsidR="00C962A9" w:rsidRPr="00C962A9" w:rsidRDefault="001C6438" w:rsidP="00C962A9">
      <w:pPr>
        <w:jc w:val="lowKashida"/>
        <w:rPr>
          <w:rFonts w:ascii="Calibri" w:hAnsi="Calibri" w:cs="Calibri"/>
        </w:rPr>
      </w:pPr>
      <w:r>
        <w:rPr>
          <w:rFonts w:ascii="Calibri" w:hAnsi="Calibri" w:cs="Calibri"/>
        </w:rPr>
        <w:t>The c</w:t>
      </w:r>
      <w:r w:rsidR="00C962A9" w:rsidRPr="00C962A9">
        <w:rPr>
          <w:rFonts w:ascii="Calibri" w:hAnsi="Calibri" w:cs="Calibri"/>
        </w:rPr>
        <w:t xml:space="preserve">onsultant will be paid a gross amount of USD </w:t>
      </w:r>
      <w:r w:rsidR="00C962A9" w:rsidRPr="00C962A9">
        <w:rPr>
          <w:rFonts w:ascii="Calibri" w:hAnsi="Calibri" w:cs="Calibri"/>
          <w:highlight w:val="yellow"/>
        </w:rPr>
        <w:t>(as per budget)</w:t>
      </w:r>
      <w:r w:rsidR="00C962A9" w:rsidRPr="00C962A9">
        <w:rPr>
          <w:rFonts w:ascii="Calibri" w:hAnsi="Calibri" w:cs="Calibri"/>
        </w:rPr>
        <w:t xml:space="preserve"> as per the financial proposal (including Vat, Tax &amp; field conveyance) based on terms of payment (above mentioned). Invoices must be submitted for all payments. The payment will be released as per mutually agreed terms. The invoice should be addressed to </w:t>
      </w:r>
      <w:proofErr w:type="spellStart"/>
      <w:r w:rsidR="00C962A9" w:rsidRPr="00C962A9">
        <w:rPr>
          <w:rFonts w:ascii="Calibri" w:hAnsi="Calibri" w:cs="Calibri"/>
        </w:rPr>
        <w:t>Acción</w:t>
      </w:r>
      <w:proofErr w:type="spellEnd"/>
      <w:r w:rsidR="00C962A9" w:rsidRPr="00C962A9">
        <w:rPr>
          <w:rFonts w:ascii="Calibri" w:hAnsi="Calibri" w:cs="Calibri"/>
        </w:rPr>
        <w:t xml:space="preserve"> Contra </w:t>
      </w:r>
      <w:proofErr w:type="spellStart"/>
      <w:r w:rsidR="00C962A9" w:rsidRPr="00C962A9">
        <w:rPr>
          <w:rFonts w:ascii="Calibri" w:hAnsi="Calibri" w:cs="Calibri"/>
        </w:rPr>
        <w:t>el</w:t>
      </w:r>
      <w:proofErr w:type="spellEnd"/>
      <w:r w:rsidR="00C962A9" w:rsidRPr="00C962A9">
        <w:rPr>
          <w:rFonts w:ascii="Calibri" w:hAnsi="Calibri" w:cs="Calibri"/>
        </w:rPr>
        <w:t xml:space="preserve"> </w:t>
      </w:r>
      <w:proofErr w:type="spellStart"/>
      <w:r w:rsidR="00C962A9" w:rsidRPr="00C962A9">
        <w:rPr>
          <w:rFonts w:ascii="Calibri" w:hAnsi="Calibri" w:cs="Calibri"/>
        </w:rPr>
        <w:t>Hambre</w:t>
      </w:r>
      <w:proofErr w:type="spellEnd"/>
      <w:r w:rsidR="00C962A9" w:rsidRPr="00C962A9">
        <w:rPr>
          <w:rFonts w:ascii="Calibri" w:hAnsi="Calibri" w:cs="Calibri"/>
        </w:rPr>
        <w:t xml:space="preserve"> (ACH), clearly indicating that the service is provided for AAH-Sudan Payments will be done after the invoice reception in the correct form and format. The payments will be exclusively made by bank wire transfer on the Service Provider’s bank account. </w:t>
      </w:r>
    </w:p>
    <w:p w14:paraId="39E95F5D" w14:textId="77777777" w:rsidR="00C92DAE" w:rsidRPr="00C962A9" w:rsidRDefault="00C92DAE" w:rsidP="00245047">
      <w:pPr>
        <w:pStyle w:val="Prrafodelista"/>
        <w:keepNext/>
        <w:keepLines/>
        <w:numPr>
          <w:ilvl w:val="0"/>
          <w:numId w:val="27"/>
        </w:numPr>
        <w:spacing w:after="0" w:line="276" w:lineRule="auto"/>
        <w:outlineLvl w:val="0"/>
        <w:rPr>
          <w:rFonts w:ascii="Calibri" w:eastAsia="Times New Roman" w:hAnsi="Calibri" w:cs="Calibri"/>
          <w:b/>
          <w:bCs/>
          <w:color w:val="365F91"/>
          <w:sz w:val="22"/>
        </w:rPr>
      </w:pPr>
      <w:r w:rsidRPr="00C962A9">
        <w:rPr>
          <w:rFonts w:ascii="Calibri" w:eastAsia="Times New Roman" w:hAnsi="Calibri" w:cs="Calibri"/>
          <w:b/>
          <w:bCs/>
          <w:color w:val="365F91"/>
          <w:sz w:val="22"/>
        </w:rPr>
        <w:t>Terms of payment:</w:t>
      </w:r>
    </w:p>
    <w:p w14:paraId="5782D5C3" w14:textId="3048343B" w:rsidR="00BA76F1" w:rsidRPr="00C962A9" w:rsidRDefault="00C92DAE" w:rsidP="0083233D">
      <w:pPr>
        <w:shd w:val="clear" w:color="auto" w:fill="FFFFFF"/>
        <w:spacing w:after="150" w:line="240" w:lineRule="auto"/>
        <w:jc w:val="lowKashida"/>
        <w:rPr>
          <w:rFonts w:ascii="Calibri" w:hAnsi="Calibri" w:cs="Calibri"/>
          <w:color w:val="4B4F58"/>
          <w:highlight w:val="lightGray"/>
        </w:rPr>
      </w:pPr>
      <w:r w:rsidRPr="00C962A9">
        <w:rPr>
          <w:rFonts w:ascii="Calibri" w:eastAsia="Times New Roman" w:hAnsi="Calibri" w:cs="Calibri"/>
          <w:color w:val="333333"/>
        </w:rPr>
        <w:t>Payment will be in US dollars through bank transfer or check.</w:t>
      </w:r>
      <w:r w:rsidR="0083233D" w:rsidRPr="00C962A9">
        <w:rPr>
          <w:rFonts w:ascii="Calibri" w:hAnsi="Calibri" w:cs="Calibri"/>
        </w:rPr>
        <w:t xml:space="preserve"> The payment will be made in three installments by following the p</w:t>
      </w:r>
      <w:r w:rsidR="00BA76F1" w:rsidRPr="00C962A9">
        <w:rPr>
          <w:rFonts w:ascii="Calibri" w:eastAsia="Calibri" w:hAnsi="Calibri" w:cs="Calibri"/>
          <w:b/>
        </w:rPr>
        <w:t xml:space="preserve">ayment </w:t>
      </w:r>
      <w:r w:rsidR="0083233D" w:rsidRPr="00C962A9">
        <w:rPr>
          <w:rFonts w:ascii="Calibri" w:eastAsia="Calibri" w:hAnsi="Calibri" w:cs="Calibri"/>
          <w:b/>
        </w:rPr>
        <w:t>s</w:t>
      </w:r>
      <w:r w:rsidR="00BA76F1" w:rsidRPr="00C962A9">
        <w:rPr>
          <w:rFonts w:ascii="Calibri" w:eastAsia="Calibri" w:hAnsi="Calibri" w:cs="Calibri"/>
          <w:b/>
        </w:rPr>
        <w:t>chedule:</w:t>
      </w:r>
    </w:p>
    <w:tbl>
      <w:tblPr>
        <w:tblStyle w:val="TableGrid2"/>
        <w:tblW w:w="9720" w:type="dxa"/>
        <w:tblInd w:w="108" w:type="dxa"/>
        <w:tblLook w:val="04A0" w:firstRow="1" w:lastRow="0" w:firstColumn="1" w:lastColumn="0" w:noHBand="0" w:noVBand="1"/>
      </w:tblPr>
      <w:tblGrid>
        <w:gridCol w:w="900"/>
        <w:gridCol w:w="5580"/>
        <w:gridCol w:w="3240"/>
      </w:tblGrid>
      <w:tr w:rsidR="00BA76F1" w:rsidRPr="00C962A9" w14:paraId="4B5FA2A9" w14:textId="77777777" w:rsidTr="00771820">
        <w:tc>
          <w:tcPr>
            <w:tcW w:w="900" w:type="dxa"/>
          </w:tcPr>
          <w:p w14:paraId="514F7567" w14:textId="77777777" w:rsidR="00BA76F1" w:rsidRPr="00C962A9" w:rsidRDefault="00BA76F1" w:rsidP="00BA76F1">
            <w:pPr>
              <w:spacing w:after="160" w:line="264" w:lineRule="auto"/>
              <w:jc w:val="lowKashida"/>
              <w:rPr>
                <w:rFonts w:cs="Calibri"/>
                <w:b/>
                <w:bCs/>
              </w:rPr>
            </w:pPr>
            <w:r w:rsidRPr="00C962A9">
              <w:rPr>
                <w:rFonts w:cs="Calibri"/>
                <w:b/>
                <w:bCs/>
              </w:rPr>
              <w:t>Sl. No.</w:t>
            </w:r>
          </w:p>
        </w:tc>
        <w:tc>
          <w:tcPr>
            <w:tcW w:w="5580" w:type="dxa"/>
          </w:tcPr>
          <w:p w14:paraId="7057C8E8" w14:textId="77777777" w:rsidR="00BA76F1" w:rsidRPr="00C962A9" w:rsidRDefault="00BA76F1" w:rsidP="00BA76F1">
            <w:pPr>
              <w:spacing w:after="160" w:line="264" w:lineRule="auto"/>
              <w:jc w:val="lowKashida"/>
              <w:rPr>
                <w:rFonts w:cs="Calibri"/>
                <w:b/>
                <w:bCs/>
              </w:rPr>
            </w:pPr>
            <w:r w:rsidRPr="00C962A9">
              <w:rPr>
                <w:rFonts w:cs="Calibri"/>
                <w:b/>
                <w:bCs/>
              </w:rPr>
              <w:t>Deliverables</w:t>
            </w:r>
          </w:p>
        </w:tc>
        <w:tc>
          <w:tcPr>
            <w:tcW w:w="3240" w:type="dxa"/>
          </w:tcPr>
          <w:p w14:paraId="72C359F9" w14:textId="77777777" w:rsidR="00BA76F1" w:rsidRPr="00C962A9" w:rsidRDefault="00BA76F1" w:rsidP="00BA76F1">
            <w:pPr>
              <w:spacing w:after="160" w:line="264" w:lineRule="auto"/>
              <w:jc w:val="lowKashida"/>
              <w:rPr>
                <w:rFonts w:cs="Calibri"/>
                <w:b/>
                <w:bCs/>
              </w:rPr>
            </w:pPr>
            <w:r w:rsidRPr="00C962A9">
              <w:rPr>
                <w:rFonts w:cs="Calibri"/>
                <w:b/>
                <w:bCs/>
              </w:rPr>
              <w:t>Payment Installment value</w:t>
            </w:r>
          </w:p>
        </w:tc>
      </w:tr>
      <w:tr w:rsidR="00BA76F1" w:rsidRPr="00C962A9" w14:paraId="00DC361E" w14:textId="77777777" w:rsidTr="00771820">
        <w:tc>
          <w:tcPr>
            <w:tcW w:w="900" w:type="dxa"/>
          </w:tcPr>
          <w:p w14:paraId="2EF01B51" w14:textId="77777777" w:rsidR="00BA76F1" w:rsidRPr="00C962A9" w:rsidRDefault="00BA76F1" w:rsidP="00BA76F1">
            <w:pPr>
              <w:spacing w:after="160" w:line="264" w:lineRule="auto"/>
              <w:jc w:val="lowKashida"/>
              <w:rPr>
                <w:rFonts w:cs="Calibri"/>
              </w:rPr>
            </w:pPr>
            <w:r w:rsidRPr="00C962A9">
              <w:rPr>
                <w:rFonts w:cs="Calibri"/>
              </w:rPr>
              <w:t>1</w:t>
            </w:r>
          </w:p>
        </w:tc>
        <w:tc>
          <w:tcPr>
            <w:tcW w:w="5580" w:type="dxa"/>
          </w:tcPr>
          <w:p w14:paraId="4C54B7CF" w14:textId="77777777" w:rsidR="00BA76F1" w:rsidRPr="00C962A9" w:rsidRDefault="00BA76F1" w:rsidP="00771820">
            <w:pPr>
              <w:spacing w:after="160" w:line="264" w:lineRule="auto"/>
              <w:jc w:val="both"/>
              <w:rPr>
                <w:rFonts w:cs="Calibri"/>
              </w:rPr>
            </w:pPr>
            <w:r w:rsidRPr="00C962A9">
              <w:rPr>
                <w:rFonts w:cs="Calibri"/>
              </w:rPr>
              <w:t>Inception Report comprises work plan, tools etc.</w:t>
            </w:r>
          </w:p>
        </w:tc>
        <w:tc>
          <w:tcPr>
            <w:tcW w:w="3240" w:type="dxa"/>
          </w:tcPr>
          <w:p w14:paraId="691C61AE" w14:textId="77777777" w:rsidR="00BA76F1" w:rsidRPr="00C962A9" w:rsidRDefault="00BA76F1" w:rsidP="00BA76F1">
            <w:pPr>
              <w:spacing w:after="160" w:line="264" w:lineRule="auto"/>
              <w:jc w:val="lowKashida"/>
              <w:rPr>
                <w:rFonts w:cs="Calibri"/>
              </w:rPr>
            </w:pPr>
            <w:r w:rsidRPr="00C962A9">
              <w:rPr>
                <w:rFonts w:cs="Calibri"/>
              </w:rPr>
              <w:t>20% of the total contract value</w:t>
            </w:r>
          </w:p>
        </w:tc>
      </w:tr>
      <w:tr w:rsidR="00BA76F1" w:rsidRPr="00C962A9" w14:paraId="15FE8CDF" w14:textId="77777777" w:rsidTr="00771820">
        <w:tc>
          <w:tcPr>
            <w:tcW w:w="900" w:type="dxa"/>
          </w:tcPr>
          <w:p w14:paraId="1B14D193" w14:textId="77777777" w:rsidR="00BA76F1" w:rsidRPr="00C962A9" w:rsidRDefault="00BA76F1" w:rsidP="00BA76F1">
            <w:pPr>
              <w:spacing w:after="160" w:line="264" w:lineRule="auto"/>
              <w:jc w:val="lowKashida"/>
              <w:rPr>
                <w:rFonts w:cs="Calibri"/>
              </w:rPr>
            </w:pPr>
            <w:r w:rsidRPr="00C962A9">
              <w:rPr>
                <w:rFonts w:cs="Calibri"/>
              </w:rPr>
              <w:lastRenderedPageBreak/>
              <w:t>2</w:t>
            </w:r>
          </w:p>
        </w:tc>
        <w:tc>
          <w:tcPr>
            <w:tcW w:w="5580" w:type="dxa"/>
          </w:tcPr>
          <w:p w14:paraId="08B8C27C" w14:textId="77777777" w:rsidR="00BA76F1" w:rsidRPr="00C962A9" w:rsidRDefault="00BA76F1" w:rsidP="00771820">
            <w:pPr>
              <w:spacing w:after="160" w:line="264" w:lineRule="auto"/>
              <w:jc w:val="both"/>
              <w:rPr>
                <w:rFonts w:cs="Calibri"/>
              </w:rPr>
            </w:pPr>
            <w:r w:rsidRPr="00C962A9">
              <w:rPr>
                <w:rFonts w:cs="Calibri"/>
              </w:rPr>
              <w:t>Review Literatures, Pre-testing, Data collection, Data analysis and presentation of preliminary findings</w:t>
            </w:r>
          </w:p>
        </w:tc>
        <w:tc>
          <w:tcPr>
            <w:tcW w:w="3240" w:type="dxa"/>
          </w:tcPr>
          <w:p w14:paraId="3309B201" w14:textId="77777777" w:rsidR="00BA76F1" w:rsidRPr="00C962A9" w:rsidRDefault="00BA76F1" w:rsidP="00BA76F1">
            <w:pPr>
              <w:spacing w:after="160" w:line="264" w:lineRule="auto"/>
              <w:jc w:val="lowKashida"/>
              <w:rPr>
                <w:rFonts w:cs="Calibri"/>
              </w:rPr>
            </w:pPr>
            <w:r w:rsidRPr="00C962A9">
              <w:rPr>
                <w:rFonts w:cs="Calibri"/>
              </w:rPr>
              <w:t>40% of the total contract value</w:t>
            </w:r>
          </w:p>
        </w:tc>
      </w:tr>
      <w:tr w:rsidR="00BA76F1" w:rsidRPr="00C962A9" w14:paraId="293D6268" w14:textId="77777777" w:rsidTr="00771820">
        <w:tc>
          <w:tcPr>
            <w:tcW w:w="900" w:type="dxa"/>
          </w:tcPr>
          <w:p w14:paraId="616F0131" w14:textId="77777777" w:rsidR="00BA76F1" w:rsidRPr="00C962A9" w:rsidRDefault="00BA76F1" w:rsidP="00BA76F1">
            <w:pPr>
              <w:spacing w:after="160" w:line="264" w:lineRule="auto"/>
              <w:jc w:val="lowKashida"/>
              <w:rPr>
                <w:rFonts w:cs="Calibri"/>
              </w:rPr>
            </w:pPr>
            <w:r w:rsidRPr="00C962A9">
              <w:rPr>
                <w:rFonts w:cs="Calibri"/>
              </w:rPr>
              <w:t>3</w:t>
            </w:r>
          </w:p>
        </w:tc>
        <w:tc>
          <w:tcPr>
            <w:tcW w:w="5580" w:type="dxa"/>
          </w:tcPr>
          <w:p w14:paraId="7A8DA381" w14:textId="0760B59D" w:rsidR="00BA76F1" w:rsidRPr="00C962A9" w:rsidRDefault="00BA76F1" w:rsidP="00771820">
            <w:pPr>
              <w:spacing w:after="160" w:line="264" w:lineRule="auto"/>
              <w:jc w:val="both"/>
              <w:rPr>
                <w:rFonts w:cs="Calibri"/>
              </w:rPr>
            </w:pPr>
            <w:r w:rsidRPr="00C962A9">
              <w:rPr>
                <w:rFonts w:cs="Calibri"/>
              </w:rPr>
              <w:t xml:space="preserve">Draft </w:t>
            </w:r>
            <w:r w:rsidR="00771820" w:rsidRPr="00C962A9">
              <w:rPr>
                <w:rFonts w:cs="Calibri"/>
              </w:rPr>
              <w:t>Value Chains</w:t>
            </w:r>
            <w:r w:rsidRPr="00C962A9">
              <w:rPr>
                <w:rFonts w:cs="Calibri"/>
              </w:rPr>
              <w:t xml:space="preserve"> Assessment Report and presentation</w:t>
            </w:r>
          </w:p>
        </w:tc>
        <w:tc>
          <w:tcPr>
            <w:tcW w:w="3240" w:type="dxa"/>
            <w:vMerge w:val="restart"/>
          </w:tcPr>
          <w:p w14:paraId="26C68732" w14:textId="77777777" w:rsidR="00BA76F1" w:rsidRPr="00C962A9" w:rsidRDefault="00BA76F1" w:rsidP="00BA76F1">
            <w:pPr>
              <w:spacing w:after="160" w:line="264" w:lineRule="auto"/>
              <w:jc w:val="lowKashida"/>
              <w:rPr>
                <w:rFonts w:cs="Calibri"/>
              </w:rPr>
            </w:pPr>
            <w:r w:rsidRPr="00C962A9">
              <w:rPr>
                <w:rFonts w:cs="Calibri"/>
              </w:rPr>
              <w:t>40% of the total contract value</w:t>
            </w:r>
          </w:p>
        </w:tc>
      </w:tr>
      <w:tr w:rsidR="00BA76F1" w:rsidRPr="00C962A9" w14:paraId="41E0CE90" w14:textId="77777777" w:rsidTr="00771820">
        <w:tc>
          <w:tcPr>
            <w:tcW w:w="900" w:type="dxa"/>
          </w:tcPr>
          <w:p w14:paraId="32F4F012" w14:textId="77777777" w:rsidR="00BA76F1" w:rsidRPr="00C962A9" w:rsidRDefault="00BA76F1" w:rsidP="00BA76F1">
            <w:pPr>
              <w:spacing w:after="160" w:line="264" w:lineRule="auto"/>
              <w:jc w:val="lowKashida"/>
              <w:rPr>
                <w:rFonts w:cs="Calibri"/>
              </w:rPr>
            </w:pPr>
            <w:r w:rsidRPr="00C962A9">
              <w:rPr>
                <w:rFonts w:cs="Calibri"/>
              </w:rPr>
              <w:t>4</w:t>
            </w:r>
          </w:p>
        </w:tc>
        <w:tc>
          <w:tcPr>
            <w:tcW w:w="5580" w:type="dxa"/>
          </w:tcPr>
          <w:p w14:paraId="79AAB688" w14:textId="7025C514" w:rsidR="00BA76F1" w:rsidRPr="00C962A9" w:rsidRDefault="00771820" w:rsidP="00771820">
            <w:pPr>
              <w:spacing w:after="160" w:line="264" w:lineRule="auto"/>
              <w:jc w:val="both"/>
              <w:rPr>
                <w:rFonts w:cs="Calibri"/>
              </w:rPr>
            </w:pPr>
            <w:r w:rsidRPr="00C962A9">
              <w:rPr>
                <w:rFonts w:cs="Calibri"/>
              </w:rPr>
              <w:t>Final Report</w:t>
            </w:r>
          </w:p>
        </w:tc>
        <w:tc>
          <w:tcPr>
            <w:tcW w:w="3240" w:type="dxa"/>
            <w:vMerge/>
          </w:tcPr>
          <w:p w14:paraId="25297100" w14:textId="77777777" w:rsidR="00BA76F1" w:rsidRPr="00C962A9" w:rsidRDefault="00BA76F1" w:rsidP="00BA76F1">
            <w:pPr>
              <w:spacing w:after="160" w:line="264" w:lineRule="auto"/>
              <w:jc w:val="lowKashida"/>
              <w:rPr>
                <w:rFonts w:cs="Calibri"/>
              </w:rPr>
            </w:pPr>
          </w:p>
        </w:tc>
      </w:tr>
    </w:tbl>
    <w:p w14:paraId="66E9B967" w14:textId="79EA2EE9" w:rsidR="005C29D6" w:rsidRPr="00C962A9" w:rsidRDefault="00BA76F1" w:rsidP="00C962A9">
      <w:pPr>
        <w:jc w:val="lowKashida"/>
        <w:rPr>
          <w:rFonts w:ascii="Calibri" w:hAnsi="Calibri" w:cs="Calibri"/>
        </w:rPr>
      </w:pPr>
      <w:r w:rsidRPr="00C962A9">
        <w:rPr>
          <w:rFonts w:ascii="Calibri" w:hAnsi="Calibri" w:cs="Calibri"/>
        </w:rPr>
        <w:t>Note: Government VAT and tax regulation will be applied, and these costs must be included in the financial proposal.</w:t>
      </w:r>
    </w:p>
    <w:p w14:paraId="08D98374" w14:textId="508E1511" w:rsidR="00AC2C7A" w:rsidRPr="00C962A9" w:rsidRDefault="00AC2C7A" w:rsidP="00AC2C7A">
      <w:pPr>
        <w:pStyle w:val="Prrafodelista"/>
        <w:keepNext/>
        <w:keepLines/>
        <w:numPr>
          <w:ilvl w:val="0"/>
          <w:numId w:val="27"/>
        </w:numPr>
        <w:spacing w:after="0" w:line="276" w:lineRule="auto"/>
        <w:outlineLvl w:val="0"/>
        <w:rPr>
          <w:rFonts w:ascii="Calibri" w:eastAsia="Times New Roman" w:hAnsi="Calibri" w:cs="Calibri"/>
          <w:b/>
          <w:bCs/>
          <w:color w:val="365F91"/>
          <w:sz w:val="22"/>
        </w:rPr>
      </w:pPr>
      <w:r w:rsidRPr="00C962A9">
        <w:rPr>
          <w:rFonts w:ascii="Calibri" w:eastAsia="Times New Roman" w:hAnsi="Calibri" w:cs="Calibri"/>
          <w:b/>
          <w:bCs/>
          <w:color w:val="365F91"/>
          <w:sz w:val="22"/>
        </w:rPr>
        <w:t>Application Process</w:t>
      </w:r>
    </w:p>
    <w:p w14:paraId="1E8EDE81" w14:textId="2CEC0A22" w:rsidR="00450753" w:rsidRPr="00C962A9" w:rsidRDefault="00AC2C7A" w:rsidP="00450753">
      <w:pPr>
        <w:jc w:val="lowKashida"/>
        <w:rPr>
          <w:rFonts w:ascii="Calibri" w:hAnsi="Calibri" w:cs="Calibri"/>
        </w:rPr>
      </w:pPr>
      <w:r w:rsidRPr="00C962A9">
        <w:rPr>
          <w:rFonts w:ascii="Calibri" w:hAnsi="Calibri" w:cs="Calibri"/>
        </w:rPr>
        <w:t xml:space="preserve">If the above matches, AAH would request </w:t>
      </w:r>
      <w:r w:rsidR="00450753" w:rsidRPr="00C962A9">
        <w:rPr>
          <w:rFonts w:ascii="Calibri" w:hAnsi="Calibri" w:cs="Calibri"/>
        </w:rPr>
        <w:t>i</w:t>
      </w:r>
      <w:r w:rsidRPr="00C962A9">
        <w:rPr>
          <w:rFonts w:ascii="Calibri" w:hAnsi="Calibri" w:cs="Calibri"/>
        </w:rPr>
        <w:t>nterested applicants should send a</w:t>
      </w:r>
      <w:r w:rsidR="00450753" w:rsidRPr="00C962A9">
        <w:rPr>
          <w:rFonts w:ascii="Calibri" w:hAnsi="Calibri" w:cs="Calibri"/>
        </w:rPr>
        <w:t>n application</w:t>
      </w:r>
      <w:r w:rsidRPr="00C962A9">
        <w:rPr>
          <w:rFonts w:ascii="Calibri" w:hAnsi="Calibri" w:cs="Calibri"/>
        </w:rPr>
        <w:t xml:space="preserve"> CV, with a covering letter explaining how their experience addresses the requirements of the TOR and a technical proposal along with budget by</w:t>
      </w:r>
      <w:r w:rsidR="00450753" w:rsidRPr="00C962A9">
        <w:rPr>
          <w:rFonts w:ascii="Calibri" w:hAnsi="Calibri" w:cs="Calibri"/>
        </w:rPr>
        <w:t xml:space="preserve"> January </w:t>
      </w:r>
      <w:r w:rsidR="00C962A9" w:rsidRPr="00C962A9">
        <w:rPr>
          <w:rFonts w:ascii="Calibri" w:hAnsi="Calibri" w:cs="Calibri"/>
        </w:rPr>
        <w:t>2023 to</w:t>
      </w:r>
      <w:r w:rsidRPr="00C962A9">
        <w:rPr>
          <w:rFonts w:ascii="Calibri" w:hAnsi="Calibri" w:cs="Calibri"/>
        </w:rPr>
        <w:t xml:space="preserve"> following contact: </w:t>
      </w:r>
      <w:r w:rsidR="00450753" w:rsidRPr="00C962A9">
        <w:rPr>
          <w:rFonts w:ascii="Calibri" w:hAnsi="Calibri" w:cs="Calibri"/>
        </w:rPr>
        <w:t xml:space="preserve"> </w:t>
      </w:r>
    </w:p>
    <w:p w14:paraId="7034A5C6" w14:textId="03DDC036" w:rsidR="004F0E02" w:rsidRPr="00C962A9" w:rsidRDefault="0067215A" w:rsidP="00450753">
      <w:pPr>
        <w:jc w:val="lowKashida"/>
        <w:rPr>
          <w:rFonts w:ascii="Calibri" w:hAnsi="Calibri" w:cs="Calibri"/>
        </w:rPr>
      </w:pPr>
      <w:r>
        <w:rPr>
          <w:rFonts w:ascii="Calibri" w:hAnsi="Calibri" w:cs="Calibri"/>
        </w:rPr>
        <w:t>Diego Gil Paternina</w:t>
      </w:r>
      <w:r w:rsidR="00450753" w:rsidRPr="00C962A9">
        <w:rPr>
          <w:rFonts w:ascii="Calibri" w:hAnsi="Calibri" w:cs="Calibri"/>
        </w:rPr>
        <w:t xml:space="preserve">, Procurement Officer ( </w:t>
      </w:r>
      <w:hyperlink r:id="rId7" w:history="1">
        <w:r w:rsidRPr="00442616">
          <w:rPr>
            <w:rStyle w:val="Hipervnculo"/>
            <w:rFonts w:ascii="Calibri" w:hAnsi="Calibri" w:cs="Calibri"/>
          </w:rPr>
          <w:t>dgpaternina@accioncontraelhambre.org</w:t>
        </w:r>
      </w:hyperlink>
      <w:r w:rsidR="00450753" w:rsidRPr="00C962A9">
        <w:rPr>
          <w:rFonts w:ascii="Calibri" w:hAnsi="Calibri" w:cs="Calibri"/>
        </w:rPr>
        <w:t xml:space="preserve">), Fundación </w:t>
      </w:r>
      <w:proofErr w:type="spellStart"/>
      <w:r w:rsidR="00450753" w:rsidRPr="00C962A9">
        <w:rPr>
          <w:rFonts w:ascii="Calibri" w:hAnsi="Calibri" w:cs="Calibri"/>
        </w:rPr>
        <w:t>Acción</w:t>
      </w:r>
      <w:proofErr w:type="spellEnd"/>
      <w:r w:rsidR="00450753" w:rsidRPr="00C962A9">
        <w:rPr>
          <w:rFonts w:ascii="Calibri" w:hAnsi="Calibri" w:cs="Calibri"/>
        </w:rPr>
        <w:t xml:space="preserve"> contra </w:t>
      </w:r>
      <w:proofErr w:type="spellStart"/>
      <w:r w:rsidR="00450753" w:rsidRPr="00C962A9">
        <w:rPr>
          <w:rFonts w:ascii="Calibri" w:hAnsi="Calibri" w:cs="Calibri"/>
        </w:rPr>
        <w:t>el</w:t>
      </w:r>
      <w:proofErr w:type="spellEnd"/>
      <w:r w:rsidR="00450753" w:rsidRPr="00C962A9">
        <w:rPr>
          <w:rFonts w:ascii="Calibri" w:hAnsi="Calibri" w:cs="Calibri"/>
        </w:rPr>
        <w:t xml:space="preserve"> </w:t>
      </w:r>
      <w:proofErr w:type="spellStart"/>
      <w:r w:rsidR="00450753" w:rsidRPr="00C962A9">
        <w:rPr>
          <w:rFonts w:ascii="Calibri" w:hAnsi="Calibri" w:cs="Calibri"/>
        </w:rPr>
        <w:t>Hambre</w:t>
      </w:r>
      <w:proofErr w:type="spellEnd"/>
      <w:r w:rsidR="00450753" w:rsidRPr="00C962A9">
        <w:rPr>
          <w:rFonts w:ascii="Calibri" w:hAnsi="Calibri" w:cs="Calibri"/>
        </w:rPr>
        <w:t xml:space="preserve"> | Action Against Hunger Spain</w:t>
      </w:r>
      <w:r w:rsidR="004F0E02">
        <w:rPr>
          <w:rFonts w:ascii="Calibri" w:hAnsi="Calibri" w:cs="Calibri"/>
        </w:rPr>
        <w:t>.</w:t>
      </w:r>
    </w:p>
    <w:sectPr w:rsidR="004F0E02" w:rsidRPr="00C962A9" w:rsidSect="006267B0">
      <w:footerReference w:type="default" r:id="rId8"/>
      <w:headerReference w:type="first" r:id="rId9"/>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1752" w14:textId="77777777" w:rsidR="002F211C" w:rsidRDefault="002F211C" w:rsidP="00272825">
      <w:r>
        <w:separator/>
      </w:r>
    </w:p>
  </w:endnote>
  <w:endnote w:type="continuationSeparator" w:id="0">
    <w:p w14:paraId="73592F32" w14:textId="77777777" w:rsidR="002F211C" w:rsidRDefault="002F211C" w:rsidP="0027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Futura LT Pro Book">
    <w:panose1 w:val="020B0802020204020204"/>
    <w:charset w:val="00"/>
    <w:family w:val="swiss"/>
    <w:pitch w:val="variable"/>
    <w:sig w:usb0="800000AF" w:usb1="5000204A" w:usb2="00000000" w:usb3="00000000" w:csb0="0000009B" w:csb1="00000000"/>
  </w:font>
  <w:font w:name="Futura LT Pro Medium Cond">
    <w:panose1 w:val="020B0706020204030204"/>
    <w:charset w:val="00"/>
    <w:family w:val="swiss"/>
    <w:pitch w:val="variable"/>
    <w:sig w:usb0="800000AF" w:usb1="5000204A" w:usb2="00000000" w:usb3="00000000" w:csb0="0000009B" w:csb1="00000000"/>
  </w:font>
  <w:font w:name="Lato Heavy">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726437"/>
      <w:docPartObj>
        <w:docPartGallery w:val="Page Numbers (Bottom of Page)"/>
        <w:docPartUnique/>
      </w:docPartObj>
    </w:sdtPr>
    <w:sdtEndPr>
      <w:rPr>
        <w:noProof/>
      </w:rPr>
    </w:sdtEndPr>
    <w:sdtContent>
      <w:p w14:paraId="2E6A1111" w14:textId="77777777" w:rsidR="006267B0" w:rsidRDefault="006267B0" w:rsidP="006267B0">
        <w:pPr>
          <w:pStyle w:val="Piedepgina"/>
          <w:jc w:val="center"/>
        </w:pPr>
        <w:r>
          <w:fldChar w:fldCharType="begin"/>
        </w:r>
        <w:r>
          <w:instrText xml:space="preserve"> PAGE   \* MERGEFORMAT </w:instrText>
        </w:r>
        <w:r>
          <w:fldChar w:fldCharType="separate"/>
        </w:r>
        <w:r w:rsidR="00B7327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38C0C" w14:textId="77777777" w:rsidR="002F211C" w:rsidRDefault="002F211C" w:rsidP="00272825">
      <w:r>
        <w:separator/>
      </w:r>
    </w:p>
  </w:footnote>
  <w:footnote w:type="continuationSeparator" w:id="0">
    <w:p w14:paraId="6D1B4AA3" w14:textId="77777777" w:rsidR="002F211C" w:rsidRDefault="002F211C" w:rsidP="00272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EDED" w14:textId="4AE3AC6C" w:rsidR="00B84B2A" w:rsidRDefault="00B84B2A">
    <w:pPr>
      <w:pStyle w:val="Encabezado"/>
    </w:pPr>
    <w:r w:rsidRPr="00903112">
      <w:rPr>
        <w:noProof/>
      </w:rPr>
      <w:drawing>
        <wp:inline distT="0" distB="0" distL="0" distR="0" wp14:anchorId="12001329" wp14:editId="5A363F72">
          <wp:extent cx="1065882" cy="685800"/>
          <wp:effectExtent l="0" t="0" r="127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6888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1A3"/>
    <w:multiLevelType w:val="hybridMultilevel"/>
    <w:tmpl w:val="614C1AC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6D66111"/>
    <w:multiLevelType w:val="hybridMultilevel"/>
    <w:tmpl w:val="0A6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27A95"/>
    <w:multiLevelType w:val="multilevel"/>
    <w:tmpl w:val="E6226B26"/>
    <w:lvl w:ilvl="0">
      <w:start w:val="2"/>
      <w:numFmt w:val="decimal"/>
      <w:lvlText w:val="%1"/>
      <w:lvlJc w:val="left"/>
      <w:pPr>
        <w:ind w:left="360" w:hanging="360"/>
      </w:pPr>
      <w:rPr>
        <w:rFonts w:hint="default"/>
        <w:b/>
      </w:rPr>
    </w:lvl>
    <w:lvl w:ilvl="1">
      <w:start w:val="2"/>
      <w:numFmt w:val="decimal"/>
      <w:lvlText w:val="%1.%2"/>
      <w:lvlJc w:val="left"/>
      <w:pPr>
        <w:ind w:left="126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3" w15:restartNumberingAfterBreak="0">
    <w:nsid w:val="0D69383E"/>
    <w:multiLevelType w:val="hybridMultilevel"/>
    <w:tmpl w:val="A4B42E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DC55EED"/>
    <w:multiLevelType w:val="multilevel"/>
    <w:tmpl w:val="D4C6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61676"/>
    <w:multiLevelType w:val="hybridMultilevel"/>
    <w:tmpl w:val="A256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72CB8"/>
    <w:multiLevelType w:val="multilevel"/>
    <w:tmpl w:val="9A7C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466D8"/>
    <w:multiLevelType w:val="hybridMultilevel"/>
    <w:tmpl w:val="7FCC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F82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C2424AD"/>
    <w:multiLevelType w:val="hybridMultilevel"/>
    <w:tmpl w:val="5C88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24E9F"/>
    <w:multiLevelType w:val="hybridMultilevel"/>
    <w:tmpl w:val="CD60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90AD2"/>
    <w:multiLevelType w:val="hybridMultilevel"/>
    <w:tmpl w:val="F4C6FCE6"/>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6FB4059"/>
    <w:multiLevelType w:val="hybridMultilevel"/>
    <w:tmpl w:val="C5922D5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77B4AB3"/>
    <w:multiLevelType w:val="hybridMultilevel"/>
    <w:tmpl w:val="EE5CCB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B06CAB"/>
    <w:multiLevelType w:val="multilevel"/>
    <w:tmpl w:val="8F345A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B6321AF"/>
    <w:multiLevelType w:val="hybridMultilevel"/>
    <w:tmpl w:val="EEFE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A74544"/>
    <w:multiLevelType w:val="hybridMultilevel"/>
    <w:tmpl w:val="02B4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2D2A80"/>
    <w:multiLevelType w:val="hybridMultilevel"/>
    <w:tmpl w:val="D0D2C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37494A"/>
    <w:multiLevelType w:val="hybridMultilevel"/>
    <w:tmpl w:val="C9F2BD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4543B1"/>
    <w:multiLevelType w:val="hybridMultilevel"/>
    <w:tmpl w:val="8B3CF28C"/>
    <w:lvl w:ilvl="0" w:tplc="77FC7E66">
      <w:start w:val="1"/>
      <w:numFmt w:val="decimal"/>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E6D52"/>
    <w:multiLevelType w:val="multilevel"/>
    <w:tmpl w:val="B1384A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520" w:hanging="1800"/>
      </w:pPr>
      <w:rPr>
        <w:rFonts w:hint="default"/>
      </w:rPr>
    </w:lvl>
  </w:abstractNum>
  <w:abstractNum w:abstractNumId="21" w15:restartNumberingAfterBreak="0">
    <w:nsid w:val="6F39253F"/>
    <w:multiLevelType w:val="hybridMultilevel"/>
    <w:tmpl w:val="3682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E7F73"/>
    <w:multiLevelType w:val="hybridMultilevel"/>
    <w:tmpl w:val="D0D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594540"/>
    <w:multiLevelType w:val="hybridMultilevel"/>
    <w:tmpl w:val="B5CC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74FD1"/>
    <w:multiLevelType w:val="multilevel"/>
    <w:tmpl w:val="7C486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36288C"/>
    <w:multiLevelType w:val="hybridMultilevel"/>
    <w:tmpl w:val="00506840"/>
    <w:lvl w:ilvl="0" w:tplc="44D04B2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B5131F4"/>
    <w:multiLevelType w:val="hybridMultilevel"/>
    <w:tmpl w:val="35DC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34ECA"/>
    <w:multiLevelType w:val="hybridMultilevel"/>
    <w:tmpl w:val="9DC6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BF22AF"/>
    <w:multiLevelType w:val="hybridMultilevel"/>
    <w:tmpl w:val="AB82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150095">
    <w:abstractNumId w:val="4"/>
  </w:num>
  <w:num w:numId="2" w16cid:durableId="1611618600">
    <w:abstractNumId w:val="6"/>
  </w:num>
  <w:num w:numId="3" w16cid:durableId="2134136119">
    <w:abstractNumId w:val="24"/>
  </w:num>
  <w:num w:numId="4" w16cid:durableId="1464536614">
    <w:abstractNumId w:val="19"/>
  </w:num>
  <w:num w:numId="5" w16cid:durableId="1719158883">
    <w:abstractNumId w:val="21"/>
  </w:num>
  <w:num w:numId="6" w16cid:durableId="908661833">
    <w:abstractNumId w:val="22"/>
  </w:num>
  <w:num w:numId="7" w16cid:durableId="12417898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0311499">
    <w:abstractNumId w:val="11"/>
  </w:num>
  <w:num w:numId="9" w16cid:durableId="1133016369">
    <w:abstractNumId w:val="23"/>
  </w:num>
  <w:num w:numId="10" w16cid:durableId="258834206">
    <w:abstractNumId w:val="12"/>
  </w:num>
  <w:num w:numId="11" w16cid:durableId="304821601">
    <w:abstractNumId w:val="27"/>
  </w:num>
  <w:num w:numId="12" w16cid:durableId="825823746">
    <w:abstractNumId w:val="26"/>
  </w:num>
  <w:num w:numId="13" w16cid:durableId="134958081">
    <w:abstractNumId w:val="5"/>
  </w:num>
  <w:num w:numId="14" w16cid:durableId="599607140">
    <w:abstractNumId w:val="28"/>
  </w:num>
  <w:num w:numId="15" w16cid:durableId="1477259470">
    <w:abstractNumId w:val="9"/>
  </w:num>
  <w:num w:numId="16" w16cid:durableId="572620428">
    <w:abstractNumId w:val="1"/>
  </w:num>
  <w:num w:numId="17" w16cid:durableId="1946690742">
    <w:abstractNumId w:val="15"/>
  </w:num>
  <w:num w:numId="18" w16cid:durableId="77678441">
    <w:abstractNumId w:val="16"/>
  </w:num>
  <w:num w:numId="19" w16cid:durableId="501506351">
    <w:abstractNumId w:val="7"/>
  </w:num>
  <w:num w:numId="20" w16cid:durableId="76874832">
    <w:abstractNumId w:val="10"/>
  </w:num>
  <w:num w:numId="21" w16cid:durableId="799225218">
    <w:abstractNumId w:val="13"/>
  </w:num>
  <w:num w:numId="22" w16cid:durableId="715590966">
    <w:abstractNumId w:val="17"/>
  </w:num>
  <w:num w:numId="23" w16cid:durableId="387726602">
    <w:abstractNumId w:val="18"/>
  </w:num>
  <w:num w:numId="24" w16cid:durableId="855656505">
    <w:abstractNumId w:val="25"/>
  </w:num>
  <w:num w:numId="25" w16cid:durableId="344282339">
    <w:abstractNumId w:val="14"/>
  </w:num>
  <w:num w:numId="26" w16cid:durableId="1221788664">
    <w:abstractNumId w:val="0"/>
  </w:num>
  <w:num w:numId="27" w16cid:durableId="436952201">
    <w:abstractNumId w:val="20"/>
  </w:num>
  <w:num w:numId="28" w16cid:durableId="574364453">
    <w:abstractNumId w:val="3"/>
  </w:num>
  <w:num w:numId="29" w16cid:durableId="384836383">
    <w:abstractNumId w:val="2"/>
  </w:num>
  <w:num w:numId="30" w16cid:durableId="2068382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935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82"/>
    <w:rsid w:val="00037C89"/>
    <w:rsid w:val="00040C25"/>
    <w:rsid w:val="00045104"/>
    <w:rsid w:val="000677CE"/>
    <w:rsid w:val="000718A3"/>
    <w:rsid w:val="00074177"/>
    <w:rsid w:val="00077064"/>
    <w:rsid w:val="000C7058"/>
    <w:rsid w:val="000D22E3"/>
    <w:rsid w:val="000E4811"/>
    <w:rsid w:val="00107B65"/>
    <w:rsid w:val="00123FB2"/>
    <w:rsid w:val="0014784A"/>
    <w:rsid w:val="001653F2"/>
    <w:rsid w:val="00181079"/>
    <w:rsid w:val="00192750"/>
    <w:rsid w:val="00195204"/>
    <w:rsid w:val="001A4991"/>
    <w:rsid w:val="001C3FE2"/>
    <w:rsid w:val="001C6438"/>
    <w:rsid w:val="001C7243"/>
    <w:rsid w:val="001D16ED"/>
    <w:rsid w:val="001E43D8"/>
    <w:rsid w:val="001E46BB"/>
    <w:rsid w:val="00202572"/>
    <w:rsid w:val="0020458D"/>
    <w:rsid w:val="00217022"/>
    <w:rsid w:val="00240100"/>
    <w:rsid w:val="00240770"/>
    <w:rsid w:val="00245047"/>
    <w:rsid w:val="00272825"/>
    <w:rsid w:val="00284FC5"/>
    <w:rsid w:val="002967C4"/>
    <w:rsid w:val="002A12DC"/>
    <w:rsid w:val="002C1047"/>
    <w:rsid w:val="002C50EB"/>
    <w:rsid w:val="002C561D"/>
    <w:rsid w:val="002C681F"/>
    <w:rsid w:val="002F0C0C"/>
    <w:rsid w:val="002F211C"/>
    <w:rsid w:val="002F68DE"/>
    <w:rsid w:val="002F7A37"/>
    <w:rsid w:val="0030268A"/>
    <w:rsid w:val="00305631"/>
    <w:rsid w:val="003208DB"/>
    <w:rsid w:val="003219B6"/>
    <w:rsid w:val="00325BB5"/>
    <w:rsid w:val="00342435"/>
    <w:rsid w:val="003478F0"/>
    <w:rsid w:val="00354802"/>
    <w:rsid w:val="00361338"/>
    <w:rsid w:val="0036418D"/>
    <w:rsid w:val="003672CE"/>
    <w:rsid w:val="00370A3C"/>
    <w:rsid w:val="00387269"/>
    <w:rsid w:val="003902C0"/>
    <w:rsid w:val="003945BB"/>
    <w:rsid w:val="003A498F"/>
    <w:rsid w:val="003D35E8"/>
    <w:rsid w:val="0040215E"/>
    <w:rsid w:val="00411702"/>
    <w:rsid w:val="00414604"/>
    <w:rsid w:val="0042506D"/>
    <w:rsid w:val="0042674C"/>
    <w:rsid w:val="00431B3B"/>
    <w:rsid w:val="00432BD7"/>
    <w:rsid w:val="00433912"/>
    <w:rsid w:val="00446106"/>
    <w:rsid w:val="00450753"/>
    <w:rsid w:val="0048455F"/>
    <w:rsid w:val="00490E78"/>
    <w:rsid w:val="004A12E4"/>
    <w:rsid w:val="004E0F23"/>
    <w:rsid w:val="004E22E7"/>
    <w:rsid w:val="004E625F"/>
    <w:rsid w:val="004F0E02"/>
    <w:rsid w:val="004F13EA"/>
    <w:rsid w:val="004F248E"/>
    <w:rsid w:val="004F2B30"/>
    <w:rsid w:val="00507082"/>
    <w:rsid w:val="0053179D"/>
    <w:rsid w:val="0054170A"/>
    <w:rsid w:val="00545564"/>
    <w:rsid w:val="00550AED"/>
    <w:rsid w:val="00553114"/>
    <w:rsid w:val="00553B01"/>
    <w:rsid w:val="00565025"/>
    <w:rsid w:val="00573CA5"/>
    <w:rsid w:val="005A28BA"/>
    <w:rsid w:val="005C29D6"/>
    <w:rsid w:val="005D110E"/>
    <w:rsid w:val="005E0929"/>
    <w:rsid w:val="005E55A9"/>
    <w:rsid w:val="00610BA4"/>
    <w:rsid w:val="00620BF5"/>
    <w:rsid w:val="006267B0"/>
    <w:rsid w:val="00630FBF"/>
    <w:rsid w:val="00651317"/>
    <w:rsid w:val="00651756"/>
    <w:rsid w:val="00671550"/>
    <w:rsid w:val="0067215A"/>
    <w:rsid w:val="0068430D"/>
    <w:rsid w:val="00684A05"/>
    <w:rsid w:val="00685097"/>
    <w:rsid w:val="006959B9"/>
    <w:rsid w:val="006C5EBD"/>
    <w:rsid w:val="006E4DE3"/>
    <w:rsid w:val="00701C5A"/>
    <w:rsid w:val="007030EE"/>
    <w:rsid w:val="007113C9"/>
    <w:rsid w:val="00734092"/>
    <w:rsid w:val="007543DB"/>
    <w:rsid w:val="00765F18"/>
    <w:rsid w:val="00771820"/>
    <w:rsid w:val="00786E77"/>
    <w:rsid w:val="00795AC0"/>
    <w:rsid w:val="007A2F22"/>
    <w:rsid w:val="007A6337"/>
    <w:rsid w:val="007B401A"/>
    <w:rsid w:val="007B438A"/>
    <w:rsid w:val="007C140C"/>
    <w:rsid w:val="007C60B7"/>
    <w:rsid w:val="007C7966"/>
    <w:rsid w:val="007E4A8C"/>
    <w:rsid w:val="007E7EB1"/>
    <w:rsid w:val="00822877"/>
    <w:rsid w:val="00822E6D"/>
    <w:rsid w:val="00826BB6"/>
    <w:rsid w:val="0083233D"/>
    <w:rsid w:val="00832C4F"/>
    <w:rsid w:val="00862B51"/>
    <w:rsid w:val="008729A8"/>
    <w:rsid w:val="00880A43"/>
    <w:rsid w:val="00892866"/>
    <w:rsid w:val="008A7D28"/>
    <w:rsid w:val="008C6238"/>
    <w:rsid w:val="008E6631"/>
    <w:rsid w:val="008F0954"/>
    <w:rsid w:val="008F6C70"/>
    <w:rsid w:val="009017E1"/>
    <w:rsid w:val="009070DF"/>
    <w:rsid w:val="00921914"/>
    <w:rsid w:val="00923C70"/>
    <w:rsid w:val="0093330A"/>
    <w:rsid w:val="009562F2"/>
    <w:rsid w:val="00965DC0"/>
    <w:rsid w:val="00972445"/>
    <w:rsid w:val="009822F5"/>
    <w:rsid w:val="009843B4"/>
    <w:rsid w:val="00991A57"/>
    <w:rsid w:val="00992BFC"/>
    <w:rsid w:val="00994BD7"/>
    <w:rsid w:val="009A02A0"/>
    <w:rsid w:val="009A5C49"/>
    <w:rsid w:val="009B1FEA"/>
    <w:rsid w:val="009B2686"/>
    <w:rsid w:val="009D5D12"/>
    <w:rsid w:val="009E22BA"/>
    <w:rsid w:val="009F0CCD"/>
    <w:rsid w:val="00A13868"/>
    <w:rsid w:val="00A15902"/>
    <w:rsid w:val="00A204CF"/>
    <w:rsid w:val="00A4240F"/>
    <w:rsid w:val="00A470F9"/>
    <w:rsid w:val="00A644CD"/>
    <w:rsid w:val="00A741F7"/>
    <w:rsid w:val="00A753DE"/>
    <w:rsid w:val="00A76999"/>
    <w:rsid w:val="00A80052"/>
    <w:rsid w:val="00A8574B"/>
    <w:rsid w:val="00A95A17"/>
    <w:rsid w:val="00AC2C7A"/>
    <w:rsid w:val="00AD67F6"/>
    <w:rsid w:val="00AE2B93"/>
    <w:rsid w:val="00B07D9B"/>
    <w:rsid w:val="00B32F60"/>
    <w:rsid w:val="00B37672"/>
    <w:rsid w:val="00B41E03"/>
    <w:rsid w:val="00B6621F"/>
    <w:rsid w:val="00B7327F"/>
    <w:rsid w:val="00B81EAF"/>
    <w:rsid w:val="00B84B2A"/>
    <w:rsid w:val="00B97D14"/>
    <w:rsid w:val="00BA76F1"/>
    <w:rsid w:val="00BE1671"/>
    <w:rsid w:val="00BF4BDA"/>
    <w:rsid w:val="00BF7745"/>
    <w:rsid w:val="00C03B18"/>
    <w:rsid w:val="00C1456B"/>
    <w:rsid w:val="00C2667F"/>
    <w:rsid w:val="00C27A78"/>
    <w:rsid w:val="00C302BD"/>
    <w:rsid w:val="00C35AAC"/>
    <w:rsid w:val="00C4417C"/>
    <w:rsid w:val="00C45CEA"/>
    <w:rsid w:val="00C5189E"/>
    <w:rsid w:val="00C518F1"/>
    <w:rsid w:val="00C600AA"/>
    <w:rsid w:val="00C61C63"/>
    <w:rsid w:val="00C70535"/>
    <w:rsid w:val="00C7625B"/>
    <w:rsid w:val="00C80DB3"/>
    <w:rsid w:val="00C8566B"/>
    <w:rsid w:val="00C91559"/>
    <w:rsid w:val="00C91808"/>
    <w:rsid w:val="00C92DAE"/>
    <w:rsid w:val="00C962A9"/>
    <w:rsid w:val="00CD1D44"/>
    <w:rsid w:val="00CD77E9"/>
    <w:rsid w:val="00CE71AF"/>
    <w:rsid w:val="00CF5165"/>
    <w:rsid w:val="00D071F0"/>
    <w:rsid w:val="00D21D3E"/>
    <w:rsid w:val="00D22129"/>
    <w:rsid w:val="00D23B9F"/>
    <w:rsid w:val="00D36E5E"/>
    <w:rsid w:val="00D42A8C"/>
    <w:rsid w:val="00D657FA"/>
    <w:rsid w:val="00D66F6A"/>
    <w:rsid w:val="00D777A5"/>
    <w:rsid w:val="00D77A79"/>
    <w:rsid w:val="00DA2174"/>
    <w:rsid w:val="00DA73AB"/>
    <w:rsid w:val="00DB48C7"/>
    <w:rsid w:val="00DE20F5"/>
    <w:rsid w:val="00DF4157"/>
    <w:rsid w:val="00E17370"/>
    <w:rsid w:val="00E31097"/>
    <w:rsid w:val="00E340C6"/>
    <w:rsid w:val="00E6100C"/>
    <w:rsid w:val="00E668FE"/>
    <w:rsid w:val="00E729FE"/>
    <w:rsid w:val="00E9236E"/>
    <w:rsid w:val="00EA4681"/>
    <w:rsid w:val="00EB1E72"/>
    <w:rsid w:val="00EE1F60"/>
    <w:rsid w:val="00F05482"/>
    <w:rsid w:val="00F06B66"/>
    <w:rsid w:val="00F12CCF"/>
    <w:rsid w:val="00F16E67"/>
    <w:rsid w:val="00F224A2"/>
    <w:rsid w:val="00F412E1"/>
    <w:rsid w:val="00F4639B"/>
    <w:rsid w:val="00F52690"/>
    <w:rsid w:val="00F82CF7"/>
    <w:rsid w:val="00F979BA"/>
    <w:rsid w:val="00F979F9"/>
    <w:rsid w:val="00FA1ABE"/>
    <w:rsid w:val="00FA6E27"/>
    <w:rsid w:val="00FB096B"/>
    <w:rsid w:val="00FD5594"/>
    <w:rsid w:val="00FF4AA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020BA"/>
  <w15:docId w15:val="{43CCD78E-45AD-4504-9ADF-F43AEBA8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inorBidi"/>
        <w:sz w:val="22"/>
        <w:szCs w:val="22"/>
        <w:lang w:val="en-CA" w:eastAsia="en-US"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3" w:qFormat="1"/>
    <w:lsdException w:name="Intense Quote" w:uiPriority="1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1" w:qFormat="1"/>
    <w:lsdException w:name="Intense Emphasis" w:uiPriority="12" w:qFormat="1"/>
    <w:lsdException w:name="Subtle Reference" w:uiPriority="15" w:qFormat="1"/>
    <w:lsdException w:name="Intense Reference" w:uiPriority="16"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825"/>
    <w:rPr>
      <w:lang w:val="en-US"/>
    </w:rPr>
  </w:style>
  <w:style w:type="paragraph" w:styleId="Ttulo1">
    <w:name w:val="heading 1"/>
    <w:basedOn w:val="Ttulo4"/>
    <w:next w:val="Normal"/>
    <w:link w:val="Ttulo1Car"/>
    <w:uiPriority w:val="1"/>
    <w:qFormat/>
    <w:rsid w:val="0053179D"/>
    <w:pPr>
      <w:spacing w:before="100" w:beforeAutospacing="1" w:after="100" w:afterAutospacing="1" w:line="264" w:lineRule="auto"/>
      <w:outlineLvl w:val="0"/>
    </w:pPr>
    <w:rPr>
      <w:rFonts w:ascii="Futura LT Pro Book" w:eastAsia="Times New Roman" w:hAnsi="Futura LT Pro Book" w:cs="Times New Roman"/>
      <w:b/>
      <w:bCs/>
      <w:caps/>
      <w:kern w:val="36"/>
      <w:sz w:val="44"/>
      <w:szCs w:val="48"/>
      <w:lang w:eastAsia="es-ES"/>
    </w:rPr>
  </w:style>
  <w:style w:type="paragraph" w:styleId="Ttulo2">
    <w:name w:val="heading 2"/>
    <w:basedOn w:val="Normal"/>
    <w:next w:val="Normal"/>
    <w:link w:val="Ttulo2Car"/>
    <w:uiPriority w:val="2"/>
    <w:qFormat/>
    <w:rsid w:val="0053179D"/>
    <w:pPr>
      <w:outlineLvl w:val="1"/>
    </w:pPr>
    <w:rPr>
      <w:rFonts w:ascii="Futura LT Pro Book" w:hAnsi="Futura LT Pro Book"/>
      <w:b/>
      <w:bCs/>
      <w:caps/>
      <w:color w:val="005FB6" w:themeColor="accent2"/>
      <w:sz w:val="44"/>
      <w:szCs w:val="36"/>
    </w:rPr>
  </w:style>
  <w:style w:type="paragraph" w:styleId="Ttulo3">
    <w:name w:val="heading 3"/>
    <w:basedOn w:val="Normal"/>
    <w:next w:val="Normal"/>
    <w:link w:val="Ttulo3Car"/>
    <w:uiPriority w:val="3"/>
    <w:qFormat/>
    <w:rsid w:val="0053179D"/>
    <w:pPr>
      <w:spacing w:before="100" w:beforeAutospacing="1" w:after="100" w:afterAutospacing="1"/>
      <w:outlineLvl w:val="2"/>
    </w:pPr>
    <w:rPr>
      <w:rFonts w:ascii="Futura LT Pro Book" w:eastAsia="Times New Roman" w:hAnsi="Futura LT Pro Book" w:cs="Times New Roman"/>
      <w:b/>
      <w:bCs/>
      <w:caps/>
      <w:color w:val="706F6F" w:themeColor="accent3"/>
      <w:sz w:val="44"/>
      <w:szCs w:val="27"/>
      <w:lang w:eastAsia="es-ES"/>
    </w:rPr>
  </w:style>
  <w:style w:type="paragraph" w:styleId="Ttulo4">
    <w:name w:val="heading 4"/>
    <w:aliases w:val="Cifras"/>
    <w:basedOn w:val="Normal"/>
    <w:next w:val="Normal"/>
    <w:link w:val="Ttulo4Car"/>
    <w:uiPriority w:val="9"/>
    <w:semiHidden/>
    <w:qFormat/>
    <w:rsid w:val="0053179D"/>
    <w:pPr>
      <w:keepNext/>
      <w:keepLines/>
      <w:spacing w:before="40" w:after="0" w:line="400" w:lineRule="exact"/>
      <w:outlineLvl w:val="3"/>
    </w:pPr>
    <w:rPr>
      <w:rFonts w:ascii="Futura LT Pro Medium Cond" w:eastAsiaTheme="majorEastAsia" w:hAnsi="Futura LT Pro Medium Cond" w:cstheme="majorBidi"/>
      <w:iCs/>
      <w:color w:val="52AE32" w:themeColor="accent1"/>
      <w:sz w:val="36"/>
    </w:rPr>
  </w:style>
  <w:style w:type="paragraph" w:styleId="Ttulo5">
    <w:name w:val="heading 5"/>
    <w:aliases w:val="SUBTÍTULO GRIS"/>
    <w:basedOn w:val="Normal"/>
    <w:next w:val="Normal"/>
    <w:link w:val="Ttulo5Car"/>
    <w:uiPriority w:val="9"/>
    <w:semiHidden/>
    <w:qFormat/>
    <w:rsid w:val="0053179D"/>
    <w:pPr>
      <w:keepNext/>
      <w:keepLines/>
      <w:spacing w:before="40" w:after="0"/>
      <w:outlineLvl w:val="4"/>
    </w:pPr>
    <w:rPr>
      <w:rFonts w:ascii="Lato Heavy" w:eastAsiaTheme="majorEastAsia" w:hAnsi="Lato Heavy" w:cstheme="majorBidi"/>
      <w:color w:val="706F6F" w:themeColor="accent3"/>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unhideWhenUsed/>
    <w:qFormat/>
    <w:rsid w:val="0053179D"/>
    <w:rPr>
      <w:rFonts w:ascii="Futura LT Pro Book" w:hAnsi="Futura LT Pro Book"/>
      <w:b w:val="0"/>
      <w:bCs/>
      <w:i w:val="0"/>
      <w:iCs/>
      <w:caps/>
      <w:smallCaps w:val="0"/>
      <w:color w:val="706F6F" w:themeColor="accent3"/>
      <w:spacing w:val="5"/>
      <w:sz w:val="28"/>
    </w:rPr>
  </w:style>
  <w:style w:type="character" w:styleId="nfasis">
    <w:name w:val="Emphasis"/>
    <w:basedOn w:val="Fuentedeprrafopredeter"/>
    <w:uiPriority w:val="10"/>
    <w:qFormat/>
    <w:rsid w:val="0053179D"/>
    <w:rPr>
      <w:rFonts w:asciiTheme="minorHAnsi" w:hAnsiTheme="minorHAnsi"/>
      <w:i/>
      <w:iCs/>
      <w:color w:val="EE7203" w:themeColor="accent4"/>
      <w:sz w:val="20"/>
    </w:rPr>
  </w:style>
  <w:style w:type="character" w:customStyle="1" w:styleId="Ttulo4Car">
    <w:name w:val="Título 4 Car"/>
    <w:aliases w:val="Cifras Car"/>
    <w:basedOn w:val="Fuentedeprrafopredeter"/>
    <w:link w:val="Ttulo4"/>
    <w:uiPriority w:val="9"/>
    <w:semiHidden/>
    <w:rsid w:val="0053179D"/>
    <w:rPr>
      <w:rFonts w:ascii="Futura LT Pro Medium Cond" w:eastAsiaTheme="majorEastAsia" w:hAnsi="Futura LT Pro Medium Cond" w:cstheme="majorBidi"/>
      <w:iCs/>
      <w:color w:val="52AE32" w:themeColor="accent1"/>
      <w:sz w:val="36"/>
      <w:lang w:val="en-US"/>
    </w:rPr>
  </w:style>
  <w:style w:type="paragraph" w:customStyle="1" w:styleId="FIGURES">
    <w:name w:val="FIGURES"/>
    <w:basedOn w:val="Ttulo4"/>
    <w:next w:val="Normal"/>
    <w:link w:val="FIGURESChar"/>
    <w:uiPriority w:val="8"/>
    <w:qFormat/>
    <w:rsid w:val="0053179D"/>
  </w:style>
  <w:style w:type="character" w:customStyle="1" w:styleId="FIGURESChar">
    <w:name w:val="FIGURES Char"/>
    <w:basedOn w:val="Ttulo4Car"/>
    <w:link w:val="FIGURES"/>
    <w:uiPriority w:val="8"/>
    <w:rsid w:val="0053179D"/>
    <w:rPr>
      <w:rFonts w:ascii="Futura LT Pro Medium Cond" w:eastAsiaTheme="majorEastAsia" w:hAnsi="Futura LT Pro Medium Cond" w:cstheme="majorBidi"/>
      <w:iCs/>
      <w:color w:val="52AE32" w:themeColor="accent1"/>
      <w:sz w:val="36"/>
      <w:lang w:val="en-US"/>
    </w:rPr>
  </w:style>
  <w:style w:type="paragraph" w:styleId="Piedepgina">
    <w:name w:val="footer"/>
    <w:basedOn w:val="Normal"/>
    <w:link w:val="PiedepginaCar"/>
    <w:uiPriority w:val="99"/>
    <w:unhideWhenUsed/>
    <w:rsid w:val="0053179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79D"/>
    <w:rPr>
      <w:lang w:val="en-US"/>
    </w:rPr>
  </w:style>
  <w:style w:type="paragraph" w:styleId="Encabezado">
    <w:name w:val="header"/>
    <w:basedOn w:val="Normal"/>
    <w:link w:val="EncabezadoCar"/>
    <w:uiPriority w:val="99"/>
    <w:unhideWhenUsed/>
    <w:rsid w:val="0053179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79D"/>
    <w:rPr>
      <w:lang w:val="en-US"/>
    </w:rPr>
  </w:style>
  <w:style w:type="character" w:customStyle="1" w:styleId="Ttulo1Car">
    <w:name w:val="Título 1 Car"/>
    <w:basedOn w:val="Fuentedeprrafopredeter"/>
    <w:link w:val="Ttulo1"/>
    <w:uiPriority w:val="1"/>
    <w:rsid w:val="0053179D"/>
    <w:rPr>
      <w:rFonts w:ascii="Futura LT Pro Book" w:eastAsia="Times New Roman" w:hAnsi="Futura LT Pro Book" w:cs="Times New Roman"/>
      <w:b/>
      <w:bCs/>
      <w:iCs/>
      <w:caps/>
      <w:color w:val="52AE32" w:themeColor="accent1"/>
      <w:kern w:val="36"/>
      <w:sz w:val="44"/>
      <w:szCs w:val="48"/>
      <w:lang w:val="en-US" w:eastAsia="es-ES"/>
    </w:rPr>
  </w:style>
  <w:style w:type="character" w:customStyle="1" w:styleId="Ttulo2Car">
    <w:name w:val="Título 2 Car"/>
    <w:basedOn w:val="Fuentedeprrafopredeter"/>
    <w:link w:val="Ttulo2"/>
    <w:uiPriority w:val="2"/>
    <w:rsid w:val="0053179D"/>
    <w:rPr>
      <w:rFonts w:ascii="Futura LT Pro Book" w:hAnsi="Futura LT Pro Book"/>
      <w:b/>
      <w:bCs/>
      <w:caps/>
      <w:color w:val="005FB6" w:themeColor="accent2"/>
      <w:sz w:val="44"/>
      <w:szCs w:val="36"/>
      <w:lang w:val="en-US"/>
    </w:rPr>
  </w:style>
  <w:style w:type="character" w:customStyle="1" w:styleId="Ttulo3Car">
    <w:name w:val="Título 3 Car"/>
    <w:basedOn w:val="Fuentedeprrafopredeter"/>
    <w:link w:val="Ttulo3"/>
    <w:uiPriority w:val="3"/>
    <w:rsid w:val="0053179D"/>
    <w:rPr>
      <w:rFonts w:ascii="Futura LT Pro Book" w:eastAsia="Times New Roman" w:hAnsi="Futura LT Pro Book" w:cs="Times New Roman"/>
      <w:b/>
      <w:bCs/>
      <w:caps/>
      <w:color w:val="706F6F" w:themeColor="accent3"/>
      <w:sz w:val="44"/>
      <w:szCs w:val="27"/>
      <w:lang w:val="en-US" w:eastAsia="es-ES"/>
    </w:rPr>
  </w:style>
  <w:style w:type="character" w:customStyle="1" w:styleId="Ttulo5Car">
    <w:name w:val="Título 5 Car"/>
    <w:aliases w:val="SUBTÍTULO GRIS Car"/>
    <w:basedOn w:val="Fuentedeprrafopredeter"/>
    <w:link w:val="Ttulo5"/>
    <w:uiPriority w:val="9"/>
    <w:semiHidden/>
    <w:rsid w:val="0053179D"/>
    <w:rPr>
      <w:rFonts w:ascii="Lato Heavy" w:eastAsiaTheme="majorEastAsia" w:hAnsi="Lato Heavy" w:cstheme="majorBidi"/>
      <w:color w:val="706F6F" w:themeColor="accent3"/>
      <w:sz w:val="32"/>
      <w:lang w:val="en-US"/>
    </w:rPr>
  </w:style>
  <w:style w:type="character" w:styleId="nfasisintenso">
    <w:name w:val="Intense Emphasis"/>
    <w:basedOn w:val="Fuentedeprrafopredeter"/>
    <w:uiPriority w:val="12"/>
    <w:qFormat/>
    <w:rsid w:val="0053179D"/>
    <w:rPr>
      <w:rFonts w:ascii="Lato Black" w:hAnsi="Lato Black"/>
      <w:i w:val="0"/>
      <w:iCs/>
      <w:color w:val="EE7203" w:themeColor="accent4"/>
      <w:sz w:val="24"/>
    </w:rPr>
  </w:style>
  <w:style w:type="paragraph" w:styleId="Citadestacada">
    <w:name w:val="Intense Quote"/>
    <w:basedOn w:val="Normal"/>
    <w:next w:val="Normal"/>
    <w:link w:val="CitadestacadaCar"/>
    <w:uiPriority w:val="14"/>
    <w:qFormat/>
    <w:rsid w:val="0053179D"/>
    <w:pPr>
      <w:pBdr>
        <w:top w:val="single" w:sz="4" w:space="10" w:color="52AE32" w:themeColor="accent1"/>
        <w:bottom w:val="single" w:sz="4" w:space="10" w:color="52AE32" w:themeColor="accent1"/>
      </w:pBdr>
      <w:spacing w:before="360" w:after="360"/>
      <w:ind w:left="862" w:right="862"/>
      <w:jc w:val="center"/>
    </w:pPr>
    <w:rPr>
      <w:rFonts w:ascii="Futura LT Pro Book" w:hAnsi="Futura LT Pro Book"/>
      <w:b/>
      <w:iCs/>
      <w:caps/>
      <w:color w:val="52AE32" w:themeColor="accent1"/>
    </w:rPr>
  </w:style>
  <w:style w:type="character" w:customStyle="1" w:styleId="CitadestacadaCar">
    <w:name w:val="Cita destacada Car"/>
    <w:basedOn w:val="Fuentedeprrafopredeter"/>
    <w:link w:val="Citadestacada"/>
    <w:uiPriority w:val="14"/>
    <w:rsid w:val="0053179D"/>
    <w:rPr>
      <w:rFonts w:ascii="Futura LT Pro Book" w:hAnsi="Futura LT Pro Book"/>
      <w:b/>
      <w:iCs/>
      <w:caps/>
      <w:color w:val="52AE32" w:themeColor="accent1"/>
      <w:lang w:val="en-US"/>
    </w:rPr>
  </w:style>
  <w:style w:type="character" w:styleId="Referenciaintensa">
    <w:name w:val="Intense Reference"/>
    <w:basedOn w:val="Fuentedeprrafopredeter"/>
    <w:uiPriority w:val="16"/>
    <w:qFormat/>
    <w:rsid w:val="0053179D"/>
    <w:rPr>
      <w:rFonts w:asciiTheme="minorHAnsi" w:hAnsiTheme="minorHAnsi"/>
      <w:b/>
      <w:bCs/>
      <w:caps w:val="0"/>
      <w:smallCaps w:val="0"/>
      <w:color w:val="005FB6" w:themeColor="accent2"/>
      <w:spacing w:val="5"/>
      <w:sz w:val="18"/>
    </w:rPr>
  </w:style>
  <w:style w:type="paragraph" w:styleId="Prrafodelista">
    <w:name w:val="List Paragraph"/>
    <w:aliases w:val="LISTA,List Bullet Mary,List Paragraph (numbered (a)),Indent Paragraph,Bullets,Numbered List Paragraph,Colorful List - Accent 11,References,body bullets,LIST OF TABLES.,List Paragraph1,WB List Paragraph,List Paragraph nowy"/>
    <w:basedOn w:val="Normal"/>
    <w:link w:val="PrrafodelistaCar"/>
    <w:uiPriority w:val="34"/>
    <w:qFormat/>
    <w:rsid w:val="0053179D"/>
    <w:pPr>
      <w:ind w:left="720"/>
      <w:contextualSpacing/>
    </w:pPr>
    <w:rPr>
      <w:sz w:val="20"/>
    </w:rPr>
  </w:style>
  <w:style w:type="paragraph" w:styleId="Sinespaciado">
    <w:name w:val="No Spacing"/>
    <w:uiPriority w:val="4"/>
    <w:rsid w:val="0053179D"/>
    <w:pPr>
      <w:spacing w:after="0" w:line="240" w:lineRule="auto"/>
    </w:pPr>
    <w:rPr>
      <w:sz w:val="24"/>
      <w:lang w:val="es-ES"/>
    </w:rPr>
  </w:style>
  <w:style w:type="paragraph" w:styleId="Cita">
    <w:name w:val="Quote"/>
    <w:basedOn w:val="Normal"/>
    <w:next w:val="Normal"/>
    <w:link w:val="CitaCar"/>
    <w:uiPriority w:val="13"/>
    <w:qFormat/>
    <w:rsid w:val="0053179D"/>
    <w:pPr>
      <w:spacing w:before="200"/>
      <w:ind w:left="864" w:right="864"/>
      <w:jc w:val="center"/>
    </w:pPr>
    <w:rPr>
      <w:i/>
      <w:iCs/>
      <w:color w:val="706F6F" w:themeColor="accent3"/>
      <w:sz w:val="24"/>
    </w:rPr>
  </w:style>
  <w:style w:type="character" w:customStyle="1" w:styleId="CitaCar">
    <w:name w:val="Cita Car"/>
    <w:basedOn w:val="Fuentedeprrafopredeter"/>
    <w:link w:val="Cita"/>
    <w:uiPriority w:val="13"/>
    <w:rsid w:val="0053179D"/>
    <w:rPr>
      <w:i/>
      <w:iCs/>
      <w:color w:val="706F6F" w:themeColor="accent3"/>
      <w:sz w:val="24"/>
      <w:lang w:val="en-US"/>
    </w:rPr>
  </w:style>
  <w:style w:type="character" w:styleId="Textoennegrita">
    <w:name w:val="Strong"/>
    <w:uiPriority w:val="22"/>
    <w:qFormat/>
    <w:rsid w:val="0053179D"/>
    <w:rPr>
      <w:rFonts w:ascii="Lato Medium" w:hAnsi="Lato Medium"/>
      <w:b/>
      <w:bCs/>
    </w:rPr>
  </w:style>
  <w:style w:type="paragraph" w:customStyle="1" w:styleId="subheadingFUTURAA">
    <w:name w:val="subheading FUTURA A"/>
    <w:basedOn w:val="Ttulo2"/>
    <w:next w:val="Normal"/>
    <w:link w:val="subheadingFUTURAAChar"/>
    <w:uiPriority w:val="6"/>
    <w:qFormat/>
    <w:rsid w:val="0053179D"/>
    <w:rPr>
      <w:sz w:val="32"/>
    </w:rPr>
  </w:style>
  <w:style w:type="character" w:customStyle="1" w:styleId="subheadingFUTURAAChar">
    <w:name w:val="subheading FUTURA A Char"/>
    <w:basedOn w:val="Ttulo2Car"/>
    <w:link w:val="subheadingFUTURAA"/>
    <w:uiPriority w:val="6"/>
    <w:rsid w:val="0053179D"/>
    <w:rPr>
      <w:rFonts w:ascii="Futura LT Pro Book" w:hAnsi="Futura LT Pro Book"/>
      <w:b/>
      <w:bCs/>
      <w:caps/>
      <w:color w:val="005FB6" w:themeColor="accent2"/>
      <w:sz w:val="32"/>
      <w:szCs w:val="36"/>
      <w:lang w:val="en-US"/>
    </w:rPr>
  </w:style>
  <w:style w:type="paragraph" w:customStyle="1" w:styleId="subheadingFUTURAV">
    <w:name w:val="subheading FUTURA V"/>
    <w:basedOn w:val="Ttulo1"/>
    <w:next w:val="Normal"/>
    <w:link w:val="subheadingFUTURAVChar"/>
    <w:uiPriority w:val="7"/>
    <w:qFormat/>
    <w:rsid w:val="0053179D"/>
    <w:rPr>
      <w:sz w:val="28"/>
    </w:rPr>
  </w:style>
  <w:style w:type="character" w:customStyle="1" w:styleId="subheadingFUTURAVChar">
    <w:name w:val="subheading FUTURA V Char"/>
    <w:basedOn w:val="Ttulo1Car"/>
    <w:link w:val="subheadingFUTURAV"/>
    <w:uiPriority w:val="7"/>
    <w:rsid w:val="0053179D"/>
    <w:rPr>
      <w:rFonts w:ascii="Futura LT Pro Book" w:eastAsia="Times New Roman" w:hAnsi="Futura LT Pro Book" w:cs="Times New Roman"/>
      <w:b/>
      <w:bCs/>
      <w:iCs/>
      <w:caps/>
      <w:color w:val="52AE32" w:themeColor="accent1"/>
      <w:kern w:val="36"/>
      <w:sz w:val="28"/>
      <w:szCs w:val="48"/>
      <w:lang w:val="en-US" w:eastAsia="es-ES"/>
    </w:rPr>
  </w:style>
  <w:style w:type="paragraph" w:customStyle="1" w:styleId="subheadingLatoA">
    <w:name w:val="subheading Lato A"/>
    <w:basedOn w:val="Ttulo5"/>
    <w:link w:val="subheadingLatoAChar"/>
    <w:uiPriority w:val="5"/>
    <w:qFormat/>
    <w:rsid w:val="0053179D"/>
    <w:rPr>
      <w:rFonts w:ascii="Lato Semibold" w:eastAsia="Times New Roman" w:hAnsi="Lato Semibold"/>
      <w:color w:val="005FB6" w:themeColor="accent2"/>
      <w:lang w:eastAsia="es-ES"/>
    </w:rPr>
  </w:style>
  <w:style w:type="character" w:customStyle="1" w:styleId="subheadingLatoAChar">
    <w:name w:val="subheading Lato A Char"/>
    <w:basedOn w:val="Fuentedeprrafopredeter"/>
    <w:link w:val="subheadingLatoA"/>
    <w:uiPriority w:val="5"/>
    <w:rsid w:val="0053179D"/>
    <w:rPr>
      <w:rFonts w:ascii="Lato Semibold" w:eastAsia="Times New Roman" w:hAnsi="Lato Semibold" w:cstheme="majorBidi"/>
      <w:color w:val="005FB6" w:themeColor="accent2"/>
      <w:sz w:val="32"/>
      <w:lang w:val="en-US" w:eastAsia="es-ES"/>
    </w:rPr>
  </w:style>
  <w:style w:type="character" w:customStyle="1" w:styleId="subheadingLatoV">
    <w:name w:val="subheading Lato V"/>
    <w:basedOn w:val="subheadingLatoAChar"/>
    <w:uiPriority w:val="4"/>
    <w:qFormat/>
    <w:rsid w:val="0053179D"/>
    <w:rPr>
      <w:rFonts w:ascii="Lato Semibold" w:eastAsia="Times New Roman" w:hAnsi="Lato Semibold" w:cstheme="majorBidi"/>
      <w:color w:val="52AE32" w:themeColor="accent1"/>
      <w:sz w:val="32"/>
      <w:lang w:val="en-US" w:eastAsia="es-ES"/>
    </w:rPr>
  </w:style>
  <w:style w:type="character" w:styleId="nfasissutil">
    <w:name w:val="Subtle Emphasis"/>
    <w:basedOn w:val="Fuentedeprrafopredeter"/>
    <w:uiPriority w:val="11"/>
    <w:qFormat/>
    <w:rsid w:val="0053179D"/>
    <w:rPr>
      <w:rFonts w:ascii="Lato Medium" w:hAnsi="Lato Medium"/>
      <w:i/>
      <w:iCs/>
      <w:color w:val="404040" w:themeColor="text1" w:themeTint="BF"/>
      <w:sz w:val="20"/>
    </w:rPr>
  </w:style>
  <w:style w:type="character" w:styleId="Referenciasutil">
    <w:name w:val="Subtle Reference"/>
    <w:basedOn w:val="Fuentedeprrafopredeter"/>
    <w:uiPriority w:val="15"/>
    <w:qFormat/>
    <w:rsid w:val="0053179D"/>
    <w:rPr>
      <w:rFonts w:asciiTheme="minorHAnsi" w:hAnsiTheme="minorHAnsi"/>
      <w:caps w:val="0"/>
      <w:smallCaps w:val="0"/>
      <w:color w:val="5A5A5A" w:themeColor="text1" w:themeTint="A5"/>
      <w:sz w:val="18"/>
    </w:rPr>
  </w:style>
  <w:style w:type="character" w:styleId="Hipervnculo">
    <w:name w:val="Hyperlink"/>
    <w:basedOn w:val="Fuentedeprrafopredeter"/>
    <w:uiPriority w:val="99"/>
    <w:unhideWhenUsed/>
    <w:rsid w:val="00431B3B"/>
    <w:rPr>
      <w:color w:val="0070C0" w:themeColor="hyperlink"/>
      <w:u w:val="single"/>
    </w:rPr>
  </w:style>
  <w:style w:type="character" w:customStyle="1" w:styleId="PrrafodelistaCar">
    <w:name w:val="Párrafo de lista Car"/>
    <w:aliases w:val="LISTA Car,List Bullet Mary Car,List Paragraph (numbered (a)) Car,Indent Paragraph Car,Bullets Car,Numbered List Paragraph Car,Colorful List - Accent 11 Car,References Car,body bullets Car,LIST OF TABLES. Car,List Paragraph1 Car"/>
    <w:basedOn w:val="Fuentedeprrafopredeter"/>
    <w:link w:val="Prrafodelista"/>
    <w:uiPriority w:val="34"/>
    <w:locked/>
    <w:rsid w:val="00414604"/>
    <w:rPr>
      <w:sz w:val="20"/>
      <w:lang w:val="en-US"/>
    </w:rPr>
  </w:style>
  <w:style w:type="paragraph" w:styleId="NormalWeb">
    <w:name w:val="Normal (Web)"/>
    <w:basedOn w:val="Normal"/>
    <w:uiPriority w:val="99"/>
    <w:unhideWhenUsed/>
    <w:rsid w:val="004461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next w:val="Tablaconcuadrcula"/>
    <w:uiPriority w:val="59"/>
    <w:rsid w:val="004F2B30"/>
    <w:pPr>
      <w:spacing w:after="0" w:line="240" w:lineRule="auto"/>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F2B30"/>
    <w:rPr>
      <w:sz w:val="16"/>
      <w:szCs w:val="16"/>
    </w:rPr>
  </w:style>
  <w:style w:type="paragraph" w:customStyle="1" w:styleId="CommentText1">
    <w:name w:val="Comment Text1"/>
    <w:basedOn w:val="Normal"/>
    <w:next w:val="Textocomentario"/>
    <w:link w:val="CommentTextChar"/>
    <w:uiPriority w:val="99"/>
    <w:semiHidden/>
    <w:unhideWhenUsed/>
    <w:rsid w:val="004F2B30"/>
    <w:pPr>
      <w:spacing w:after="0" w:line="240" w:lineRule="auto"/>
    </w:pPr>
    <w:rPr>
      <w:rFonts w:ascii="Times New Roman" w:hAnsi="Times New Roman" w:cs="Times New Roman"/>
      <w:sz w:val="20"/>
      <w:szCs w:val="20"/>
      <w:lang w:val="en-CA" w:eastAsia="en-GB"/>
    </w:rPr>
  </w:style>
  <w:style w:type="character" w:customStyle="1" w:styleId="CommentTextChar">
    <w:name w:val="Comment Text Char"/>
    <w:basedOn w:val="Fuentedeprrafopredeter"/>
    <w:link w:val="CommentText1"/>
    <w:uiPriority w:val="99"/>
    <w:semiHidden/>
    <w:rsid w:val="004F2B30"/>
    <w:rPr>
      <w:rFonts w:ascii="Times New Roman" w:hAnsi="Times New Roman" w:cs="Times New Roman"/>
      <w:sz w:val="20"/>
      <w:szCs w:val="20"/>
      <w:lang w:eastAsia="en-GB"/>
    </w:rPr>
  </w:style>
  <w:style w:type="table" w:styleId="Tablaconcuadrcula">
    <w:name w:val="Table Grid"/>
    <w:basedOn w:val="Tablanormal"/>
    <w:uiPriority w:val="39"/>
    <w:rsid w:val="004F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4F2B30"/>
    <w:pPr>
      <w:spacing w:line="240" w:lineRule="auto"/>
    </w:pPr>
    <w:rPr>
      <w:sz w:val="20"/>
      <w:szCs w:val="20"/>
    </w:rPr>
  </w:style>
  <w:style w:type="character" w:customStyle="1" w:styleId="TextocomentarioCar">
    <w:name w:val="Texto comentario Car"/>
    <w:basedOn w:val="Fuentedeprrafopredeter"/>
    <w:link w:val="Textocomentario"/>
    <w:uiPriority w:val="99"/>
    <w:rsid w:val="004F2B30"/>
    <w:rPr>
      <w:sz w:val="20"/>
      <w:szCs w:val="20"/>
      <w:lang w:val="en-US"/>
    </w:rPr>
  </w:style>
  <w:style w:type="paragraph" w:customStyle="1" w:styleId="Default">
    <w:name w:val="Default"/>
    <w:rsid w:val="006959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ydpaaafee7amsolistparagraph">
    <w:name w:val="ydpaaafee7amsolistparagraph"/>
    <w:basedOn w:val="Normal"/>
    <w:rsid w:val="00490E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aaafee7amsonormal">
    <w:name w:val="ydpaaafee7amsonormal"/>
    <w:basedOn w:val="Normal"/>
    <w:rsid w:val="00A424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dpaaafee7amarkedcontent">
    <w:name w:val="ydpaaafee7amarkedcontent"/>
    <w:basedOn w:val="Fuentedeprrafopredeter"/>
    <w:rsid w:val="00E31097"/>
  </w:style>
  <w:style w:type="table" w:customStyle="1" w:styleId="TableGrid2">
    <w:name w:val="Table Grid2"/>
    <w:basedOn w:val="Tablanormal"/>
    <w:next w:val="Tablaconcuadrcula"/>
    <w:uiPriority w:val="59"/>
    <w:rsid w:val="00BA76F1"/>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50753"/>
    <w:rPr>
      <w:color w:val="605E5C"/>
      <w:shd w:val="clear" w:color="auto" w:fill="E1DFDD"/>
    </w:rPr>
  </w:style>
  <w:style w:type="paragraph" w:styleId="Revisin">
    <w:name w:val="Revision"/>
    <w:hidden/>
    <w:uiPriority w:val="99"/>
    <w:semiHidden/>
    <w:rsid w:val="008729A8"/>
    <w:pPr>
      <w:spacing w:after="0" w:line="240" w:lineRule="auto"/>
    </w:pPr>
    <w:rPr>
      <w:lang w:val="en-US"/>
    </w:rPr>
  </w:style>
  <w:style w:type="paragraph" w:styleId="Asuntodelcomentario">
    <w:name w:val="annotation subject"/>
    <w:basedOn w:val="Textocomentario"/>
    <w:next w:val="Textocomentario"/>
    <w:link w:val="AsuntodelcomentarioCar"/>
    <w:uiPriority w:val="99"/>
    <w:semiHidden/>
    <w:unhideWhenUsed/>
    <w:rsid w:val="007E7EB1"/>
    <w:rPr>
      <w:b/>
      <w:bCs/>
    </w:rPr>
  </w:style>
  <w:style w:type="character" w:customStyle="1" w:styleId="AsuntodelcomentarioCar">
    <w:name w:val="Asunto del comentario Car"/>
    <w:basedOn w:val="TextocomentarioCar"/>
    <w:link w:val="Asuntodelcomentario"/>
    <w:uiPriority w:val="99"/>
    <w:semiHidden/>
    <w:rsid w:val="007E7EB1"/>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56724">
      <w:bodyDiv w:val="1"/>
      <w:marLeft w:val="0"/>
      <w:marRight w:val="0"/>
      <w:marTop w:val="0"/>
      <w:marBottom w:val="0"/>
      <w:divBdr>
        <w:top w:val="none" w:sz="0" w:space="0" w:color="auto"/>
        <w:left w:val="none" w:sz="0" w:space="0" w:color="auto"/>
        <w:bottom w:val="none" w:sz="0" w:space="0" w:color="auto"/>
        <w:right w:val="none" w:sz="0" w:space="0" w:color="auto"/>
      </w:divBdr>
    </w:div>
    <w:div w:id="923416384">
      <w:bodyDiv w:val="1"/>
      <w:marLeft w:val="0"/>
      <w:marRight w:val="0"/>
      <w:marTop w:val="0"/>
      <w:marBottom w:val="0"/>
      <w:divBdr>
        <w:top w:val="none" w:sz="0" w:space="0" w:color="auto"/>
        <w:left w:val="none" w:sz="0" w:space="0" w:color="auto"/>
        <w:bottom w:val="none" w:sz="0" w:space="0" w:color="auto"/>
        <w:right w:val="none" w:sz="0" w:space="0" w:color="auto"/>
      </w:divBdr>
    </w:div>
    <w:div w:id="968241063">
      <w:bodyDiv w:val="1"/>
      <w:marLeft w:val="0"/>
      <w:marRight w:val="0"/>
      <w:marTop w:val="0"/>
      <w:marBottom w:val="0"/>
      <w:divBdr>
        <w:top w:val="none" w:sz="0" w:space="0" w:color="auto"/>
        <w:left w:val="none" w:sz="0" w:space="0" w:color="auto"/>
        <w:bottom w:val="none" w:sz="0" w:space="0" w:color="auto"/>
        <w:right w:val="none" w:sz="0" w:space="0" w:color="auto"/>
      </w:divBdr>
    </w:div>
    <w:div w:id="1016006413">
      <w:bodyDiv w:val="1"/>
      <w:marLeft w:val="0"/>
      <w:marRight w:val="0"/>
      <w:marTop w:val="0"/>
      <w:marBottom w:val="0"/>
      <w:divBdr>
        <w:top w:val="none" w:sz="0" w:space="0" w:color="auto"/>
        <w:left w:val="none" w:sz="0" w:space="0" w:color="auto"/>
        <w:bottom w:val="none" w:sz="0" w:space="0" w:color="auto"/>
        <w:right w:val="none" w:sz="0" w:space="0" w:color="auto"/>
      </w:divBdr>
      <w:divsChild>
        <w:div w:id="1671175907">
          <w:marLeft w:val="0"/>
          <w:marRight w:val="0"/>
          <w:marTop w:val="0"/>
          <w:marBottom w:val="0"/>
          <w:divBdr>
            <w:top w:val="none" w:sz="0" w:space="0" w:color="auto"/>
            <w:left w:val="none" w:sz="0" w:space="0" w:color="auto"/>
            <w:bottom w:val="none" w:sz="0" w:space="0" w:color="auto"/>
            <w:right w:val="none" w:sz="0" w:space="0" w:color="auto"/>
          </w:divBdr>
        </w:div>
      </w:divsChild>
    </w:div>
    <w:div w:id="1108281342">
      <w:bodyDiv w:val="1"/>
      <w:marLeft w:val="0"/>
      <w:marRight w:val="0"/>
      <w:marTop w:val="0"/>
      <w:marBottom w:val="0"/>
      <w:divBdr>
        <w:top w:val="none" w:sz="0" w:space="0" w:color="auto"/>
        <w:left w:val="none" w:sz="0" w:space="0" w:color="auto"/>
        <w:bottom w:val="none" w:sz="0" w:space="0" w:color="auto"/>
        <w:right w:val="none" w:sz="0" w:space="0" w:color="auto"/>
      </w:divBdr>
    </w:div>
    <w:div w:id="1820731298">
      <w:bodyDiv w:val="1"/>
      <w:marLeft w:val="0"/>
      <w:marRight w:val="0"/>
      <w:marTop w:val="0"/>
      <w:marBottom w:val="0"/>
      <w:divBdr>
        <w:top w:val="none" w:sz="0" w:space="0" w:color="auto"/>
        <w:left w:val="none" w:sz="0" w:space="0" w:color="auto"/>
        <w:bottom w:val="none" w:sz="0" w:space="0" w:color="auto"/>
        <w:right w:val="none" w:sz="0" w:space="0" w:color="auto"/>
      </w:divBdr>
    </w:div>
    <w:div w:id="1932421643">
      <w:bodyDiv w:val="1"/>
      <w:marLeft w:val="0"/>
      <w:marRight w:val="0"/>
      <w:marTop w:val="0"/>
      <w:marBottom w:val="0"/>
      <w:divBdr>
        <w:top w:val="none" w:sz="0" w:space="0" w:color="auto"/>
        <w:left w:val="none" w:sz="0" w:space="0" w:color="auto"/>
        <w:bottom w:val="none" w:sz="0" w:space="0" w:color="auto"/>
        <w:right w:val="none" w:sz="0" w:space="0" w:color="auto"/>
      </w:divBdr>
    </w:div>
    <w:div w:id="2096126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gpaternina@accioncontraelhamb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RAND_THEME">
  <a:themeElements>
    <a:clrScheme name="PRUEBA">
      <a:dk1>
        <a:srgbClr val="000000"/>
      </a:dk1>
      <a:lt1>
        <a:srgbClr val="FFFFFF"/>
      </a:lt1>
      <a:dk2>
        <a:srgbClr val="FFFFFF"/>
      </a:dk2>
      <a:lt2>
        <a:srgbClr val="FFFFFF"/>
      </a:lt2>
      <a:accent1>
        <a:srgbClr val="52AE32"/>
      </a:accent1>
      <a:accent2>
        <a:srgbClr val="005FB6"/>
      </a:accent2>
      <a:accent3>
        <a:srgbClr val="706F6F"/>
      </a:accent3>
      <a:accent4>
        <a:srgbClr val="EE7203"/>
      </a:accent4>
      <a:accent5>
        <a:srgbClr val="52AE32"/>
      </a:accent5>
      <a:accent6>
        <a:srgbClr val="005FB6"/>
      </a:accent6>
      <a:hlink>
        <a:srgbClr val="0070C0"/>
      </a:hlink>
      <a:folHlink>
        <a:srgbClr val="954F72"/>
      </a:folHlink>
    </a:clrScheme>
    <a:fontScheme name="Personalizado 2">
      <a:majorFont>
        <a:latin typeface="Futura LT Pro Book"/>
        <a:ea typeface=""/>
        <a:cs typeface=""/>
      </a:majorFont>
      <a:minorFont>
        <a:latin typeface="Lato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PLATE PPT BRAND_ESP.potx" id="{00D8F79C-1762-4050-8658-B380D7E9AD1D}" vid="{FC7AA549-08BF-413B-91C7-2D4FAB3AFCDC}"/>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2966</Words>
  <Characters>16316</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Hailu Wondim</dc:creator>
  <cp:keywords/>
  <dc:description/>
  <cp:lastModifiedBy>Diego Gil Paternina</cp:lastModifiedBy>
  <cp:revision>2</cp:revision>
  <dcterms:created xsi:type="dcterms:W3CDTF">2022-12-27T16:35:00Z</dcterms:created>
  <dcterms:modified xsi:type="dcterms:W3CDTF">2022-12-27T16:35:00Z</dcterms:modified>
</cp:coreProperties>
</file>