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354"/>
        <w:gridCol w:w="3160"/>
        <w:gridCol w:w="3846"/>
      </w:tblGrid>
      <w:tr w:rsidR="00D27765" w:rsidRPr="00BF6756" w14:paraId="16B6A12C" w14:textId="77777777" w:rsidTr="00850BF8">
        <w:trPr>
          <w:trHeight w:val="899"/>
        </w:trPr>
        <w:tc>
          <w:tcPr>
            <w:tcW w:w="2495" w:type="dxa"/>
            <w:vAlign w:val="center"/>
          </w:tcPr>
          <w:p w14:paraId="672A6659" w14:textId="77777777" w:rsidR="00D27765" w:rsidRPr="00BF6756" w:rsidRDefault="00FE4E08" w:rsidP="006064E9">
            <w:pPr>
              <w:jc w:val="center"/>
              <w:rPr>
                <w:lang w:val="fr-FR"/>
              </w:rPr>
            </w:pPr>
            <w:r>
              <w:rPr>
                <w:noProof/>
                <w:lang w:val="es-ES" w:eastAsia="es-ES"/>
              </w:rPr>
              <w:drawing>
                <wp:inline distT="0" distB="0" distL="0" distR="0" wp14:anchorId="59A82B9F" wp14:editId="07777777">
                  <wp:extent cx="1219200" cy="781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p>
        </w:tc>
        <w:tc>
          <w:tcPr>
            <w:tcW w:w="4183" w:type="dxa"/>
          </w:tcPr>
          <w:p w14:paraId="095205D5" w14:textId="77777777" w:rsidR="00D27765" w:rsidRPr="00BF6756" w:rsidRDefault="006064E9" w:rsidP="00D27765">
            <w:pPr>
              <w:jc w:val="center"/>
              <w:rPr>
                <w:b/>
                <w:bCs/>
                <w:sz w:val="40"/>
                <w:lang w:val="fr-FR"/>
              </w:rPr>
            </w:pPr>
            <w:r w:rsidRPr="00BF6756">
              <w:rPr>
                <w:b/>
                <w:bCs/>
                <w:sz w:val="40"/>
                <w:lang w:val="fr-FR"/>
              </w:rPr>
              <w:t>Action Contre la Faim</w:t>
            </w:r>
          </w:p>
          <w:p w14:paraId="15025A20" w14:textId="77777777" w:rsidR="00D27765" w:rsidRPr="00BF6756" w:rsidRDefault="00D27765" w:rsidP="00244B16">
            <w:pPr>
              <w:jc w:val="center"/>
              <w:rPr>
                <w:b/>
                <w:bCs/>
                <w:sz w:val="40"/>
                <w:lang w:val="fr-FR"/>
              </w:rPr>
            </w:pPr>
            <w:r w:rsidRPr="00BF6756">
              <w:rPr>
                <w:b/>
                <w:bCs/>
                <w:sz w:val="40"/>
                <w:lang w:val="fr-FR"/>
              </w:rPr>
              <w:t xml:space="preserve">Mission </w:t>
            </w:r>
            <w:r w:rsidR="00244B16" w:rsidRPr="009751F4">
              <w:rPr>
                <w:b/>
                <w:bCs/>
                <w:sz w:val="40"/>
                <w:lang w:val="fr-FR"/>
              </w:rPr>
              <w:t>Mali</w:t>
            </w:r>
          </w:p>
        </w:tc>
        <w:tc>
          <w:tcPr>
            <w:tcW w:w="2846" w:type="dxa"/>
            <w:vAlign w:val="center"/>
          </w:tcPr>
          <w:p w14:paraId="0A37501D" w14:textId="77777777" w:rsidR="00D27765" w:rsidRPr="00BF6756" w:rsidRDefault="00FE4E08">
            <w:pPr>
              <w:jc w:val="center"/>
              <w:rPr>
                <w:b/>
                <w:bCs/>
                <w:sz w:val="32"/>
                <w:szCs w:val="32"/>
                <w:lang w:val="fr-FR"/>
              </w:rPr>
            </w:pPr>
            <w:r>
              <w:rPr>
                <w:rFonts w:ascii="Cambria" w:hAnsi="Cambria"/>
                <w:noProof/>
                <w:color w:val="1020D0"/>
                <w:sz w:val="28"/>
                <w:szCs w:val="28"/>
                <w:lang w:val="es-ES" w:eastAsia="es-ES"/>
              </w:rPr>
              <w:drawing>
                <wp:inline distT="0" distB="0" distL="0" distR="0" wp14:anchorId="239E68ED" wp14:editId="07777777">
                  <wp:extent cx="2305050" cy="638175"/>
                  <wp:effectExtent l="0" t="0" r="0" b="9525"/>
                  <wp:docPr id="2" name="Image 5" descr="http://ts1.mm.bing.net/th?&amp;id=JN.PfzGbCZ8FqXYHxgmk8SLNQ&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ts1.mm.bing.net/th?&amp;id=JN.PfzGbCZ8FqXYHxgmk8SLNQ&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638175"/>
                          </a:xfrm>
                          <a:prstGeom prst="rect">
                            <a:avLst/>
                          </a:prstGeom>
                          <a:noFill/>
                          <a:ln>
                            <a:noFill/>
                          </a:ln>
                        </pic:spPr>
                      </pic:pic>
                    </a:graphicData>
                  </a:graphic>
                </wp:inline>
              </w:drawing>
            </w:r>
          </w:p>
        </w:tc>
      </w:tr>
    </w:tbl>
    <w:p w14:paraId="66F506A9" w14:textId="77777777" w:rsidR="00072458" w:rsidRPr="00BF6756" w:rsidRDefault="00072458">
      <w:pPr>
        <w:pStyle w:val="Ttulo1"/>
        <w:rPr>
          <w:lang w:val="fr-FR"/>
        </w:rPr>
      </w:pPr>
      <w:r w:rsidRPr="00BF6756">
        <w:rPr>
          <w:lang w:val="fr-FR"/>
        </w:rPr>
        <w:t>A</w:t>
      </w:r>
      <w:r w:rsidR="002515A8" w:rsidRPr="00BF6756">
        <w:rPr>
          <w:lang w:val="fr-FR"/>
        </w:rPr>
        <w:t>VIS de MARCHE</w:t>
      </w:r>
    </w:p>
    <w:p w14:paraId="1EAD1409" w14:textId="77777777" w:rsidR="00072458" w:rsidRPr="00BF6756" w:rsidRDefault="00072458" w:rsidP="008F2A0A">
      <w:pPr>
        <w:pStyle w:val="Ttulo5"/>
        <w:rPr>
          <w:lang w:val="fr-FR"/>
        </w:rPr>
      </w:pPr>
      <w:r w:rsidRPr="009751F4">
        <w:rPr>
          <w:lang w:val="fr-FR"/>
        </w:rPr>
        <w:t xml:space="preserve">&lt; </w:t>
      </w:r>
      <w:r w:rsidR="008F2A0A" w:rsidRPr="009751F4">
        <w:rPr>
          <w:lang w:val="fr-FR"/>
        </w:rPr>
        <w:t>APPEL</w:t>
      </w:r>
      <w:r w:rsidR="008F2A0A" w:rsidRPr="00BE0301">
        <w:rPr>
          <w:lang w:val="fr-FR"/>
        </w:rPr>
        <w:t xml:space="preserve"> D’OFFRES POUR </w:t>
      </w:r>
      <w:r w:rsidR="008F2A0A" w:rsidRPr="00C97980">
        <w:rPr>
          <w:lang w:val="fr-FR"/>
        </w:rPr>
        <w:t>LES TRAVAUX DE CONSTRUCTION DE HUIT (8) ADES (ADDUCTION D’EAU SOMMAIRE) DANS LE CERCLE DE KITA (REGION DE KAYES) ET DEUX (2) SHVA (SYSTÈME HYDRAULIQUE VILLAGEOISE AMÉLIORÉ) DANS LE CERCLE DE TOMBOUCTOU (REGION DE TOMBOUCTO</w:t>
      </w:r>
      <w:r w:rsidR="008F2A0A" w:rsidRPr="009751F4">
        <w:rPr>
          <w:lang w:val="fr-FR"/>
        </w:rPr>
        <w:t>U)</w:t>
      </w:r>
      <w:r w:rsidRPr="009751F4">
        <w:rPr>
          <w:lang w:val="fr-FR"/>
        </w:rPr>
        <w:t>&gt;</w:t>
      </w:r>
    </w:p>
    <w:p w14:paraId="28012EBB" w14:textId="77777777" w:rsidR="00072458" w:rsidRPr="00BF6756" w:rsidRDefault="00072458" w:rsidP="008F2A0A">
      <w:pPr>
        <w:pStyle w:val="Ttulo2"/>
        <w:rPr>
          <w:lang w:val="fr-FR"/>
        </w:rPr>
      </w:pPr>
      <w:r w:rsidRPr="00BF6756">
        <w:rPr>
          <w:lang w:val="fr-FR"/>
        </w:rPr>
        <w:t xml:space="preserve">&lt; </w:t>
      </w:r>
      <w:r w:rsidR="008F2A0A">
        <w:rPr>
          <w:lang w:val="fr-FR"/>
        </w:rPr>
        <w:t>Réf. Dossier d’achat : ML BM 02352</w:t>
      </w:r>
      <w:r w:rsidRPr="00BF6756">
        <w:rPr>
          <w:lang w:val="fr-FR"/>
        </w:rPr>
        <w:t>&gt;</w:t>
      </w:r>
    </w:p>
    <w:p w14:paraId="5DAB6C7B" w14:textId="77777777" w:rsidR="00072458" w:rsidRPr="00BF6756" w:rsidRDefault="00072458">
      <w:pPr>
        <w:rPr>
          <w:lang w:val="fr-FR"/>
        </w:rPr>
      </w:pPr>
    </w:p>
    <w:p w14:paraId="02EB378F" w14:textId="77777777" w:rsidR="00D27765" w:rsidRPr="00BF6756" w:rsidRDefault="00D27765">
      <w:pPr>
        <w:rPr>
          <w:lang w:val="fr-FR"/>
        </w:rPr>
      </w:pPr>
    </w:p>
    <w:p w14:paraId="701721FA" w14:textId="77777777" w:rsidR="000719A8" w:rsidRDefault="000719A8" w:rsidP="000719A8">
      <w:pPr>
        <w:ind w:firstLine="1"/>
        <w:jc w:val="both"/>
        <w:rPr>
          <w:lang w:val="fr-FR"/>
        </w:rPr>
      </w:pPr>
      <w:r w:rsidRPr="00990DA1">
        <w:rPr>
          <w:lang w:val="fr-FR"/>
        </w:rPr>
        <w:t>Action Contre la Faim lutte contre les causes et les effets de la faim et des maladies qui menacent la vie d’enfants, de femmes et d’hommes en situation de vulnérabilité. Fondée en France en 1979, Action Contre la Faim est une organisation non gouvernementale, non politique, non religieuse, et à but non lucratif.</w:t>
      </w:r>
    </w:p>
    <w:p w14:paraId="6A05A809" w14:textId="77777777" w:rsidR="000719A8" w:rsidRPr="0088569F" w:rsidRDefault="000719A8" w:rsidP="000719A8">
      <w:pPr>
        <w:jc w:val="both"/>
        <w:rPr>
          <w:lang w:val="fr-FR"/>
        </w:rPr>
      </w:pPr>
    </w:p>
    <w:p w14:paraId="571D9105" w14:textId="77777777" w:rsidR="000719A8" w:rsidRPr="0088569F" w:rsidRDefault="000719A8" w:rsidP="000719A8">
      <w:pPr>
        <w:jc w:val="both"/>
        <w:rPr>
          <w:color w:val="FF0000"/>
          <w:lang w:val="fr-FR"/>
        </w:rPr>
      </w:pPr>
      <w:r>
        <w:rPr>
          <w:lang w:val="fr-FR"/>
        </w:rPr>
        <w:t>Action Contre la Faim</w:t>
      </w:r>
      <w:r w:rsidRPr="0088569F">
        <w:rPr>
          <w:lang w:val="fr-FR"/>
        </w:rPr>
        <w:t xml:space="preserve"> a ouvert une mission au </w:t>
      </w:r>
      <w:r>
        <w:rPr>
          <w:lang w:val="fr-FR"/>
        </w:rPr>
        <w:t>Mali e</w:t>
      </w:r>
      <w:r w:rsidRPr="00915771">
        <w:rPr>
          <w:lang w:val="fr-FR"/>
        </w:rPr>
        <w:t>n 1996</w:t>
      </w:r>
      <w:r w:rsidRPr="00915771">
        <w:rPr>
          <w:color w:val="0000FF"/>
          <w:lang w:val="fr-FR"/>
        </w:rPr>
        <w:t>,</w:t>
      </w:r>
      <w:r w:rsidRPr="00915771">
        <w:rPr>
          <w:lang w:val="fr-FR"/>
        </w:rPr>
        <w:t xml:space="preserve"> pour intervenir dans la lutte contre la malnutrition, ses causes et ses méfaits</w:t>
      </w:r>
      <w:r w:rsidRPr="00915771">
        <w:rPr>
          <w:color w:val="0000FF"/>
          <w:lang w:val="fr-FR"/>
        </w:rPr>
        <w:t>.</w:t>
      </w:r>
    </w:p>
    <w:p w14:paraId="5A39BBE3" w14:textId="77777777" w:rsidR="00877D4C" w:rsidRPr="00BF6756" w:rsidRDefault="00877D4C" w:rsidP="00DA101A">
      <w:pPr>
        <w:rPr>
          <w:lang w:val="fr-FR"/>
        </w:rPr>
      </w:pPr>
    </w:p>
    <w:p w14:paraId="20F94A04" w14:textId="77777777" w:rsidR="000719A8" w:rsidRPr="0088569F" w:rsidRDefault="000719A8" w:rsidP="000719A8">
      <w:pPr>
        <w:jc w:val="both"/>
        <w:rPr>
          <w:lang w:val="fr-FR"/>
        </w:rPr>
      </w:pPr>
      <w:r w:rsidRPr="000719A8">
        <w:rPr>
          <w:lang w:val="fr-FR"/>
        </w:rPr>
        <w:t xml:space="preserve">Pour les besoins de ses projets, </w:t>
      </w:r>
      <w:r w:rsidR="006064E9" w:rsidRPr="000719A8">
        <w:rPr>
          <w:lang w:val="fr-FR"/>
        </w:rPr>
        <w:t>Action Contre la Faim</w:t>
      </w:r>
      <w:r w:rsidR="002515A8" w:rsidRPr="000719A8">
        <w:rPr>
          <w:lang w:val="fr-FR"/>
        </w:rPr>
        <w:t xml:space="preserve"> </w:t>
      </w:r>
      <w:r w:rsidRPr="000719A8">
        <w:rPr>
          <w:lang w:val="fr-FR"/>
        </w:rPr>
        <w:t>– Mali lance un appel d’offre International afin</w:t>
      </w:r>
      <w:r w:rsidR="002515A8" w:rsidRPr="000719A8">
        <w:rPr>
          <w:lang w:val="fr-FR"/>
        </w:rPr>
        <w:t xml:space="preserve"> d’attribuer un marché </w:t>
      </w:r>
      <w:r w:rsidRPr="000719A8">
        <w:rPr>
          <w:lang w:val="fr-FR"/>
        </w:rPr>
        <w:t>de travaux</w:t>
      </w:r>
      <w:r w:rsidR="002515A8" w:rsidRPr="000719A8">
        <w:rPr>
          <w:lang w:val="fr-FR"/>
        </w:rPr>
        <w:t xml:space="preserve"> pour </w:t>
      </w:r>
      <w:r w:rsidRPr="000719A8">
        <w:rPr>
          <w:bCs/>
          <w:lang w:val="fr-FR"/>
        </w:rPr>
        <w:t>les travaux de construction de huit (8) ADES (Adduction</w:t>
      </w:r>
      <w:r>
        <w:rPr>
          <w:bCs/>
          <w:lang w:val="fr-FR"/>
        </w:rPr>
        <w:t xml:space="preserve"> d’Eau S</w:t>
      </w:r>
      <w:r w:rsidRPr="00D95BB1">
        <w:rPr>
          <w:bCs/>
          <w:lang w:val="fr-FR"/>
        </w:rPr>
        <w:t>ommaire) dans l</w:t>
      </w:r>
      <w:r>
        <w:rPr>
          <w:bCs/>
          <w:lang w:val="fr-FR"/>
        </w:rPr>
        <w:t>e cercle de Kita (Région de K</w:t>
      </w:r>
      <w:r w:rsidRPr="00D95BB1">
        <w:rPr>
          <w:bCs/>
          <w:lang w:val="fr-FR"/>
        </w:rPr>
        <w:t xml:space="preserve">ayes) et deux (2) </w:t>
      </w:r>
      <w:r>
        <w:rPr>
          <w:bCs/>
          <w:lang w:val="fr-FR"/>
        </w:rPr>
        <w:t>SHVA (Système Hydraulique Villageoise Amélioré</w:t>
      </w:r>
      <w:r w:rsidR="00C83A3D">
        <w:rPr>
          <w:bCs/>
          <w:lang w:val="fr-FR"/>
        </w:rPr>
        <w:t>e</w:t>
      </w:r>
      <w:r>
        <w:rPr>
          <w:bCs/>
          <w:lang w:val="fr-FR"/>
        </w:rPr>
        <w:t>) dans le cercle de Tombouctou (Région de T</w:t>
      </w:r>
      <w:r w:rsidRPr="00D95BB1">
        <w:rPr>
          <w:bCs/>
          <w:lang w:val="fr-FR"/>
        </w:rPr>
        <w:t>ombouctou</w:t>
      </w:r>
      <w:r>
        <w:rPr>
          <w:bCs/>
          <w:lang w:val="fr-FR"/>
        </w:rPr>
        <w:t>).</w:t>
      </w:r>
      <w:r w:rsidR="00C83A3D">
        <w:rPr>
          <w:bCs/>
          <w:lang w:val="fr-FR"/>
        </w:rPr>
        <w:t xml:space="preserve"> </w:t>
      </w:r>
      <w:r w:rsidRPr="0088569F">
        <w:rPr>
          <w:lang w:val="fr-FR"/>
        </w:rPr>
        <w:t>L’objectif de cet appel d’offres est de s</w:t>
      </w:r>
      <w:r>
        <w:rPr>
          <w:lang w:val="fr-FR"/>
        </w:rPr>
        <w:t>igner un contrat de travaux pour la</w:t>
      </w:r>
      <w:r>
        <w:rPr>
          <w:bCs/>
          <w:lang w:val="fr-FR"/>
        </w:rPr>
        <w:t xml:space="preserve"> construction de huit (8) ADES (Adduction d’Eau S</w:t>
      </w:r>
      <w:r w:rsidRPr="00D95BB1">
        <w:rPr>
          <w:bCs/>
          <w:lang w:val="fr-FR"/>
        </w:rPr>
        <w:t>ommaire) dans l</w:t>
      </w:r>
      <w:r>
        <w:rPr>
          <w:bCs/>
          <w:lang w:val="fr-FR"/>
        </w:rPr>
        <w:t>e cercle de Kita (Région de K</w:t>
      </w:r>
      <w:r w:rsidRPr="00D95BB1">
        <w:rPr>
          <w:bCs/>
          <w:lang w:val="fr-FR"/>
        </w:rPr>
        <w:t xml:space="preserve">ayes) et deux (2) </w:t>
      </w:r>
      <w:r>
        <w:rPr>
          <w:bCs/>
          <w:lang w:val="fr-FR"/>
        </w:rPr>
        <w:t>SHVA (Système Hydraulique Villageoise Amélioré) dans le cercle de Tombouctou (Région de T</w:t>
      </w:r>
      <w:r w:rsidRPr="00D95BB1">
        <w:rPr>
          <w:bCs/>
          <w:lang w:val="fr-FR"/>
        </w:rPr>
        <w:t>ombouctou</w:t>
      </w:r>
      <w:r>
        <w:rPr>
          <w:bCs/>
          <w:lang w:val="fr-FR"/>
        </w:rPr>
        <w:t>).</w:t>
      </w:r>
    </w:p>
    <w:p w14:paraId="41C8F396" w14:textId="77777777" w:rsidR="002515A8" w:rsidRPr="00BF6756" w:rsidRDefault="002515A8" w:rsidP="000719A8">
      <w:pPr>
        <w:rPr>
          <w:lang w:val="fr-FR"/>
        </w:rPr>
      </w:pPr>
    </w:p>
    <w:p w14:paraId="12832F2E" w14:textId="77777777" w:rsidR="002515A8" w:rsidRPr="00BF6756" w:rsidRDefault="00244B16" w:rsidP="00244B16">
      <w:pPr>
        <w:rPr>
          <w:lang w:val="fr-FR"/>
        </w:rPr>
      </w:pPr>
      <w:r>
        <w:rPr>
          <w:lang w:val="fr-FR"/>
        </w:rPr>
        <w:t>Action Contre la Faim demande à tou</w:t>
      </w:r>
      <w:r w:rsidR="00C83A3D">
        <w:rPr>
          <w:lang w:val="fr-FR"/>
        </w:rPr>
        <w:t>t</w:t>
      </w:r>
      <w:r>
        <w:rPr>
          <w:lang w:val="fr-FR"/>
        </w:rPr>
        <w:t xml:space="preserve"> fournisseur </w:t>
      </w:r>
      <w:r w:rsidR="003D500E">
        <w:rPr>
          <w:lang w:val="fr-FR"/>
        </w:rPr>
        <w:t>intéressé</w:t>
      </w:r>
      <w:r>
        <w:rPr>
          <w:lang w:val="fr-FR"/>
        </w:rPr>
        <w:t xml:space="preserve"> et capable de </w:t>
      </w:r>
      <w:r w:rsidR="003D500E">
        <w:rPr>
          <w:lang w:val="fr-FR"/>
        </w:rPr>
        <w:t>répondre</w:t>
      </w:r>
      <w:r>
        <w:rPr>
          <w:lang w:val="fr-FR"/>
        </w:rPr>
        <w:t xml:space="preserve"> de ne pas se limiter à l’avis, mais plutôt de </w:t>
      </w:r>
      <w:r w:rsidR="003D500E">
        <w:rPr>
          <w:lang w:val="fr-FR"/>
        </w:rPr>
        <w:t>retirer</w:t>
      </w:r>
      <w:r>
        <w:rPr>
          <w:lang w:val="fr-FR"/>
        </w:rPr>
        <w:t xml:space="preserve"> le dossier d’appel d’offre</w:t>
      </w:r>
      <w:r w:rsidR="00C83A3D">
        <w:rPr>
          <w:lang w:val="fr-FR"/>
        </w:rPr>
        <w:t>s</w:t>
      </w:r>
      <w:r>
        <w:rPr>
          <w:lang w:val="fr-FR"/>
        </w:rPr>
        <w:t xml:space="preserve"> qui </w:t>
      </w:r>
      <w:r w:rsidR="003D500E">
        <w:rPr>
          <w:lang w:val="fr-FR"/>
        </w:rPr>
        <w:t>contient</w:t>
      </w:r>
      <w:r>
        <w:rPr>
          <w:lang w:val="fr-FR"/>
        </w:rPr>
        <w:t xml:space="preserve"> toutes les informations nécessaires à l</w:t>
      </w:r>
      <w:r w:rsidR="002515A8" w:rsidRPr="00BF6756">
        <w:rPr>
          <w:lang w:val="fr-FR"/>
        </w:rPr>
        <w:t xml:space="preserve">’adresse </w:t>
      </w:r>
      <w:r w:rsidR="00BF6756" w:rsidRPr="00BF6756">
        <w:rPr>
          <w:lang w:val="fr-FR"/>
        </w:rPr>
        <w:t>suivante </w:t>
      </w:r>
      <w:r>
        <w:rPr>
          <w:lang w:val="fr-FR"/>
        </w:rPr>
        <w:t xml:space="preserve">avant le </w:t>
      </w:r>
      <w:r w:rsidR="008B090D" w:rsidRPr="00FE5FC7">
        <w:rPr>
          <w:b/>
          <w:lang w:val="fr-FR"/>
        </w:rPr>
        <w:t>1</w:t>
      </w:r>
      <w:r w:rsidR="008B090D" w:rsidRPr="00FE5FC7">
        <w:rPr>
          <w:b/>
          <w:vertAlign w:val="superscript"/>
          <w:lang w:val="fr-FR"/>
        </w:rPr>
        <w:t>er</w:t>
      </w:r>
      <w:r w:rsidR="008B090D" w:rsidRPr="00FE5FC7">
        <w:rPr>
          <w:b/>
          <w:lang w:val="fr-FR"/>
        </w:rPr>
        <w:t xml:space="preserve"> Octobre 2018</w:t>
      </w:r>
      <w:r w:rsidR="008B090D">
        <w:rPr>
          <w:b/>
          <w:lang w:val="fr-FR"/>
        </w:rPr>
        <w:t xml:space="preserve"> </w:t>
      </w:r>
      <w:r>
        <w:rPr>
          <w:lang w:val="fr-FR"/>
        </w:rPr>
        <w:t xml:space="preserve">dernier jour de </w:t>
      </w:r>
      <w:r w:rsidR="003D500E">
        <w:rPr>
          <w:lang w:val="fr-FR"/>
        </w:rPr>
        <w:t>soumission</w:t>
      </w:r>
      <w:r w:rsidR="003D500E" w:rsidRPr="00BF6756">
        <w:rPr>
          <w:lang w:val="fr-FR"/>
        </w:rPr>
        <w:t> :</w:t>
      </w:r>
      <w:r w:rsidR="002515A8" w:rsidRPr="00BF6756">
        <w:rPr>
          <w:lang w:val="fr-FR"/>
        </w:rPr>
        <w:t xml:space="preserve"> </w:t>
      </w:r>
    </w:p>
    <w:p w14:paraId="29D6B04F" w14:textId="77777777" w:rsidR="002515A8" w:rsidRPr="00BF6756" w:rsidRDefault="000719A8" w:rsidP="002515A8">
      <w:pPr>
        <w:rPr>
          <w:lang w:val="fr-FR"/>
        </w:rPr>
      </w:pPr>
      <w:r>
        <w:rPr>
          <w:bCs/>
          <w:lang w:val="fr-FR"/>
        </w:rPr>
        <w:t xml:space="preserve"> </w:t>
      </w:r>
    </w:p>
    <w:p w14:paraId="3F907D45" w14:textId="77777777" w:rsidR="000719A8" w:rsidRPr="00DC0FE7" w:rsidRDefault="000719A8" w:rsidP="000719A8">
      <w:pPr>
        <w:jc w:val="both"/>
        <w:rPr>
          <w:b/>
          <w:lang w:val="fr-FR"/>
        </w:rPr>
      </w:pPr>
      <w:r w:rsidRPr="00DC0FE7">
        <w:rPr>
          <w:b/>
          <w:lang w:val="fr-FR"/>
        </w:rPr>
        <w:t>Action Contre la Faim - Mali</w:t>
      </w:r>
    </w:p>
    <w:p w14:paraId="4D80C942" w14:textId="77777777" w:rsidR="000719A8" w:rsidRPr="00DC0FE7" w:rsidRDefault="000719A8" w:rsidP="000719A8">
      <w:pPr>
        <w:jc w:val="both"/>
        <w:rPr>
          <w:b/>
          <w:lang w:val="fr-FR"/>
        </w:rPr>
      </w:pPr>
      <w:r w:rsidRPr="00DC0FE7">
        <w:rPr>
          <w:b/>
          <w:lang w:val="fr-FR"/>
        </w:rPr>
        <w:t xml:space="preserve">Hippodrome </w:t>
      </w:r>
      <w:r w:rsidR="00FE4E08" w:rsidRPr="00DC0FE7">
        <w:rPr>
          <w:b/>
          <w:lang w:val="fr-FR"/>
        </w:rPr>
        <w:t>rué</w:t>
      </w:r>
      <w:r w:rsidRPr="00DC0FE7">
        <w:rPr>
          <w:b/>
          <w:lang w:val="fr-FR"/>
        </w:rPr>
        <w:t xml:space="preserve"> 224 porte 1085</w:t>
      </w:r>
    </w:p>
    <w:p w14:paraId="2D952E93" w14:textId="71268EF2" w:rsidR="000719A8" w:rsidRPr="00507643" w:rsidRDefault="624D2648" w:rsidP="624D2648">
      <w:pPr>
        <w:jc w:val="both"/>
        <w:rPr>
          <w:b/>
          <w:bCs/>
          <w:lang w:val="fr-FR"/>
        </w:rPr>
      </w:pPr>
      <w:r w:rsidRPr="624D2648">
        <w:rPr>
          <w:b/>
          <w:bCs/>
          <w:lang w:val="fr-FR"/>
        </w:rPr>
        <w:t>BP E 256</w:t>
      </w:r>
    </w:p>
    <w:p w14:paraId="28AB31FC" w14:textId="77777777" w:rsidR="000719A8" w:rsidRPr="00507643" w:rsidRDefault="000719A8" w:rsidP="000719A8">
      <w:pPr>
        <w:jc w:val="both"/>
        <w:rPr>
          <w:b/>
          <w:lang w:val="fr-FR"/>
        </w:rPr>
      </w:pPr>
      <w:r w:rsidRPr="00507643">
        <w:rPr>
          <w:b/>
          <w:lang w:val="fr-FR"/>
        </w:rPr>
        <w:t>Bamako, Mali</w:t>
      </w:r>
    </w:p>
    <w:p w14:paraId="488B1516" w14:textId="77777777" w:rsidR="002515A8" w:rsidRDefault="002515A8" w:rsidP="002515A8">
      <w:pPr>
        <w:rPr>
          <w:lang w:val="fr-FR"/>
        </w:rPr>
      </w:pPr>
      <w:r w:rsidRPr="00FE5FC7">
        <w:rPr>
          <w:lang w:val="fr-FR"/>
        </w:rPr>
        <w:t>Entre 8h et 16h</w:t>
      </w:r>
      <w:r w:rsidR="000719A8">
        <w:rPr>
          <w:lang w:val="fr-FR"/>
        </w:rPr>
        <w:t xml:space="preserve"> du Lundi au Jeudi et </w:t>
      </w:r>
      <w:r w:rsidR="00C83A3D">
        <w:rPr>
          <w:lang w:val="fr-FR"/>
        </w:rPr>
        <w:t xml:space="preserve">de </w:t>
      </w:r>
      <w:r w:rsidR="000719A8">
        <w:rPr>
          <w:lang w:val="fr-FR"/>
        </w:rPr>
        <w:t>08</w:t>
      </w:r>
      <w:r w:rsidR="00C83A3D">
        <w:rPr>
          <w:lang w:val="fr-FR"/>
        </w:rPr>
        <w:t>h</w:t>
      </w:r>
      <w:r w:rsidR="000719A8">
        <w:rPr>
          <w:lang w:val="fr-FR"/>
        </w:rPr>
        <w:t xml:space="preserve"> à 12</w:t>
      </w:r>
      <w:r w:rsidR="00C83A3D">
        <w:rPr>
          <w:lang w:val="fr-FR"/>
        </w:rPr>
        <w:t>h</w:t>
      </w:r>
      <w:r w:rsidR="000719A8">
        <w:rPr>
          <w:lang w:val="fr-FR"/>
        </w:rPr>
        <w:t xml:space="preserve"> </w:t>
      </w:r>
      <w:r w:rsidR="00244B16">
        <w:rPr>
          <w:lang w:val="fr-FR"/>
        </w:rPr>
        <w:t>les vendredis</w:t>
      </w:r>
      <w:r w:rsidR="000719A8">
        <w:rPr>
          <w:lang w:val="fr-FR"/>
        </w:rPr>
        <w:t>.</w:t>
      </w:r>
      <w:r w:rsidRPr="00BF6756">
        <w:rPr>
          <w:lang w:val="fr-FR"/>
        </w:rPr>
        <w:t xml:space="preserve"> </w:t>
      </w:r>
    </w:p>
    <w:p w14:paraId="385B4C93" w14:textId="77777777" w:rsidR="00244B16" w:rsidRPr="00BF6756" w:rsidRDefault="00244B16" w:rsidP="002515A8">
      <w:pPr>
        <w:rPr>
          <w:lang w:val="fr-FR"/>
        </w:rPr>
      </w:pPr>
      <w:r>
        <w:rPr>
          <w:lang w:val="fr-FR"/>
        </w:rPr>
        <w:t xml:space="preserve">La date limite de remise des offres est </w:t>
      </w:r>
      <w:r w:rsidR="009751F4">
        <w:rPr>
          <w:lang w:val="fr-FR"/>
        </w:rPr>
        <w:t>fixée</w:t>
      </w:r>
      <w:r>
        <w:rPr>
          <w:lang w:val="fr-FR"/>
        </w:rPr>
        <w:t xml:space="preserve"> </w:t>
      </w:r>
      <w:r w:rsidR="00FE4E08">
        <w:rPr>
          <w:lang w:val="fr-FR"/>
        </w:rPr>
        <w:t xml:space="preserve">le </w:t>
      </w:r>
      <w:r w:rsidR="00FE4E08" w:rsidRPr="00DC0FE7">
        <w:rPr>
          <w:b/>
          <w:lang w:val="fr-FR"/>
        </w:rPr>
        <w:t>1er</w:t>
      </w:r>
      <w:r w:rsidR="00FE5FC7" w:rsidRPr="00DC0FE7">
        <w:rPr>
          <w:b/>
          <w:lang w:val="fr-FR"/>
        </w:rPr>
        <w:t xml:space="preserve"> Octobre</w:t>
      </w:r>
      <w:r w:rsidRPr="00DC0FE7">
        <w:rPr>
          <w:b/>
          <w:lang w:val="fr-FR"/>
        </w:rPr>
        <w:t xml:space="preserve"> 2018</w:t>
      </w:r>
      <w:r w:rsidR="003D500E" w:rsidRPr="00DC0FE7">
        <w:rPr>
          <w:b/>
          <w:lang w:val="fr-FR"/>
        </w:rPr>
        <w:t xml:space="preserve"> à 1</w:t>
      </w:r>
      <w:r w:rsidR="00FE5FC7" w:rsidRPr="00DC0FE7">
        <w:rPr>
          <w:b/>
          <w:lang w:val="fr-FR"/>
        </w:rPr>
        <w:t>5</w:t>
      </w:r>
      <w:r w:rsidR="003D500E" w:rsidRPr="00DC0FE7">
        <w:rPr>
          <w:b/>
          <w:lang w:val="fr-FR"/>
        </w:rPr>
        <w:t>h00</w:t>
      </w:r>
    </w:p>
    <w:p w14:paraId="72A3D3EC" w14:textId="77777777" w:rsidR="002515A8" w:rsidRPr="00BF6756" w:rsidRDefault="002515A8" w:rsidP="002515A8">
      <w:pPr>
        <w:rPr>
          <w:lang w:val="fr-FR"/>
        </w:rPr>
      </w:pPr>
    </w:p>
    <w:p w14:paraId="40D98A8F" w14:textId="3645D37B" w:rsidR="002515A8" w:rsidRPr="00BF6756" w:rsidRDefault="00C83A3D" w:rsidP="00244B16">
      <w:pPr>
        <w:rPr>
          <w:lang w:val="fr-FR"/>
        </w:rPr>
      </w:pPr>
      <w:r>
        <w:rPr>
          <w:lang w:val="fr-FR"/>
        </w:rPr>
        <w:t>L</w:t>
      </w:r>
      <w:r w:rsidR="00587A32" w:rsidRPr="00BF6756">
        <w:rPr>
          <w:lang w:val="fr-FR"/>
        </w:rPr>
        <w:t xml:space="preserve">e </w:t>
      </w:r>
      <w:r w:rsidR="002515A8" w:rsidRPr="00BF6756">
        <w:rPr>
          <w:lang w:val="fr-FR"/>
        </w:rPr>
        <w:t xml:space="preserve">paiement de frais de dossier non-remboursables </w:t>
      </w:r>
      <w:r>
        <w:rPr>
          <w:lang w:val="fr-FR"/>
        </w:rPr>
        <w:t xml:space="preserve">est </w:t>
      </w:r>
      <w:r w:rsidR="002515A8" w:rsidRPr="00BF6756">
        <w:rPr>
          <w:lang w:val="fr-FR"/>
        </w:rPr>
        <w:t xml:space="preserve">fixé à </w:t>
      </w:r>
      <w:r w:rsidR="00244B16" w:rsidRPr="00DC0FE7">
        <w:rPr>
          <w:highlight w:val="yellow"/>
          <w:lang w:val="fr-FR"/>
        </w:rPr>
        <w:t>2</w:t>
      </w:r>
      <w:r w:rsidR="00587A32" w:rsidRPr="00DC0FE7">
        <w:rPr>
          <w:highlight w:val="yellow"/>
          <w:lang w:val="fr-FR"/>
        </w:rPr>
        <w:t>5</w:t>
      </w:r>
      <w:r w:rsidR="00244B16" w:rsidRPr="00DC0FE7">
        <w:rPr>
          <w:highlight w:val="yellow"/>
          <w:lang w:val="fr-FR"/>
        </w:rPr>
        <w:t xml:space="preserve"> </w:t>
      </w:r>
      <w:r w:rsidR="002515A8" w:rsidRPr="00DC0FE7">
        <w:rPr>
          <w:highlight w:val="yellow"/>
          <w:lang w:val="fr-FR"/>
        </w:rPr>
        <w:t>0</w:t>
      </w:r>
      <w:r w:rsidR="00244B16">
        <w:rPr>
          <w:highlight w:val="yellow"/>
          <w:lang w:val="fr-FR"/>
        </w:rPr>
        <w:t>00</w:t>
      </w:r>
      <w:r w:rsidR="002515A8" w:rsidRPr="00BF6756">
        <w:rPr>
          <w:highlight w:val="yellow"/>
          <w:lang w:val="fr-FR"/>
        </w:rPr>
        <w:t xml:space="preserve"> </w:t>
      </w:r>
      <w:r w:rsidR="00244B16">
        <w:rPr>
          <w:highlight w:val="yellow"/>
          <w:lang w:val="fr-FR"/>
        </w:rPr>
        <w:t xml:space="preserve">F CFA </w:t>
      </w:r>
      <w:r w:rsidR="00587A32" w:rsidRPr="00BF6756">
        <w:rPr>
          <w:lang w:val="fr-FR"/>
        </w:rPr>
        <w:t xml:space="preserve">sera exigé pour obtenir le dossier complet d’appel d’offres </w:t>
      </w:r>
      <w:r w:rsidR="002515A8" w:rsidRPr="00BF6756">
        <w:rPr>
          <w:lang w:val="fr-FR"/>
        </w:rPr>
        <w:t>(</w:t>
      </w:r>
      <w:r>
        <w:rPr>
          <w:lang w:val="fr-FR"/>
        </w:rPr>
        <w:t xml:space="preserve">montant </w:t>
      </w:r>
      <w:r w:rsidR="002515A8" w:rsidRPr="00BF6756">
        <w:rPr>
          <w:lang w:val="fr-FR"/>
        </w:rPr>
        <w:t xml:space="preserve">payable </w:t>
      </w:r>
      <w:r w:rsidR="002515A8" w:rsidRPr="00BF6756">
        <w:rPr>
          <w:highlight w:val="yellow"/>
          <w:lang w:val="fr-FR"/>
        </w:rPr>
        <w:t>en espèce</w:t>
      </w:r>
      <w:r w:rsidR="002515A8" w:rsidRPr="00BF6756">
        <w:rPr>
          <w:lang w:val="fr-FR"/>
        </w:rPr>
        <w:t>).</w:t>
      </w:r>
    </w:p>
    <w:p w14:paraId="115974EC" w14:textId="77777777" w:rsidR="002515A8" w:rsidRPr="00BF6756" w:rsidRDefault="006064E9" w:rsidP="002515A8">
      <w:pPr>
        <w:rPr>
          <w:lang w:val="fr-FR"/>
        </w:rPr>
      </w:pPr>
      <w:r w:rsidRPr="00BF6756">
        <w:rPr>
          <w:lang w:val="fr-FR"/>
        </w:rPr>
        <w:t>Action Contre la Faim</w:t>
      </w:r>
      <w:r w:rsidR="00587A32" w:rsidRPr="00BF6756">
        <w:rPr>
          <w:lang w:val="fr-FR"/>
        </w:rPr>
        <w:t xml:space="preserve"> </w:t>
      </w:r>
      <w:r w:rsidR="002515A8" w:rsidRPr="00BF6756">
        <w:rPr>
          <w:lang w:val="fr-FR"/>
        </w:rPr>
        <w:t xml:space="preserve">ne sera en aucun cas contraint de sélectionner l’offre la plus basse, ni aucune offre. </w:t>
      </w:r>
      <w:r w:rsidRPr="00BF6756">
        <w:rPr>
          <w:lang w:val="fr-FR"/>
        </w:rPr>
        <w:t>Action Contre la Faim</w:t>
      </w:r>
      <w:r w:rsidR="002515A8" w:rsidRPr="00BF6756">
        <w:rPr>
          <w:lang w:val="fr-FR"/>
        </w:rPr>
        <w:t xml:space="preserve"> se réserve également le droit d’accepter entièrement ou partiellement une </w:t>
      </w:r>
      <w:r w:rsidR="00A834AF" w:rsidRPr="00BF6756">
        <w:rPr>
          <w:lang w:val="fr-FR"/>
        </w:rPr>
        <w:t>réponse à l’appel d’offres.</w:t>
      </w:r>
    </w:p>
    <w:p w14:paraId="0D0B940D" w14:textId="77777777" w:rsidR="002515A8" w:rsidRDefault="002515A8" w:rsidP="002515A8">
      <w:pPr>
        <w:rPr>
          <w:lang w:val="fr-FR"/>
        </w:rPr>
      </w:pPr>
    </w:p>
    <w:p w14:paraId="7B0EA342" w14:textId="77777777" w:rsidR="00D93578" w:rsidRPr="00BF6756" w:rsidRDefault="00D93578" w:rsidP="002515A8">
      <w:pPr>
        <w:rPr>
          <w:lang w:val="fr-FR"/>
        </w:rPr>
      </w:pPr>
      <w:r>
        <w:rPr>
          <w:lang w:val="fr-FR"/>
        </w:rPr>
        <w:t xml:space="preserve">Fait à Bamako, le </w:t>
      </w:r>
      <w:r w:rsidR="00FE5FC7">
        <w:rPr>
          <w:lang w:val="fr-FR"/>
        </w:rPr>
        <w:t>29</w:t>
      </w:r>
      <w:r>
        <w:rPr>
          <w:lang w:val="fr-FR"/>
        </w:rPr>
        <w:t>/</w:t>
      </w:r>
      <w:r w:rsidR="00FE5FC7">
        <w:rPr>
          <w:lang w:val="fr-FR"/>
        </w:rPr>
        <w:t>08</w:t>
      </w:r>
      <w:r>
        <w:rPr>
          <w:lang w:val="fr-FR"/>
        </w:rPr>
        <w:t>/2018</w:t>
      </w:r>
      <w:bookmarkStart w:id="0" w:name="_GoBack"/>
      <w:bookmarkEnd w:id="0"/>
    </w:p>
    <w:sectPr w:rsidR="00D93578" w:rsidRPr="00BF6756">
      <w:footerReference w:type="default" r:id="rId13"/>
      <w:pgSz w:w="11906" w:h="16838"/>
      <w:pgMar w:top="1079" w:right="926" w:bottom="1417"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B00A" w14:textId="77777777" w:rsidR="000A0319" w:rsidRDefault="000A0319">
      <w:r>
        <w:separator/>
      </w:r>
    </w:p>
  </w:endnote>
  <w:endnote w:type="continuationSeparator" w:id="0">
    <w:p w14:paraId="60061E4C" w14:textId="77777777" w:rsidR="000A0319" w:rsidRDefault="000A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2E88" w14:textId="77777777" w:rsidR="005F5649" w:rsidRDefault="00A834AF">
    <w:pPr>
      <w:pStyle w:val="Piedepgina"/>
      <w:tabs>
        <w:tab w:val="clear" w:pos="4536"/>
        <w:tab w:val="clear" w:pos="9072"/>
      </w:tabs>
      <w:jc w:val="left"/>
    </w:pPr>
    <w:r>
      <w:tab/>
    </w:r>
    <w:r>
      <w:tab/>
    </w:r>
    <w:r w:rsidR="005F5649">
      <w:tab/>
    </w:r>
    <w:r w:rsidR="005F5649">
      <w:tab/>
    </w:r>
    <w:r w:rsidR="005F5649">
      <w:tab/>
    </w:r>
    <w:r w:rsidR="005F5649">
      <w:tab/>
    </w:r>
    <w:r w:rsidR="005F5649">
      <w:tab/>
    </w:r>
    <w:r w:rsidR="005F5649">
      <w:tab/>
    </w:r>
    <w:r w:rsidR="005F5649">
      <w:tab/>
    </w:r>
    <w:r w:rsidR="005F5649">
      <w:tab/>
    </w:r>
    <w:r w:rsidR="005F5649">
      <w:tab/>
      <w:t xml:space="preserve">Page </w:t>
    </w:r>
    <w:r w:rsidR="005F5649">
      <w:rPr>
        <w:rStyle w:val="Nmerodepgina"/>
      </w:rPr>
      <w:fldChar w:fldCharType="begin"/>
    </w:r>
    <w:r w:rsidR="005F5649">
      <w:rPr>
        <w:rStyle w:val="Nmerodepgina"/>
      </w:rPr>
      <w:instrText xml:space="preserve"> PAGE </w:instrText>
    </w:r>
    <w:r w:rsidR="005F5649">
      <w:rPr>
        <w:rStyle w:val="Nmerodepgina"/>
      </w:rPr>
      <w:fldChar w:fldCharType="separate"/>
    </w:r>
    <w:r w:rsidR="00132871">
      <w:rPr>
        <w:rStyle w:val="Nmerodepgina"/>
        <w:noProof/>
      </w:rPr>
      <w:t>1</w:t>
    </w:r>
    <w:r w:rsidR="005F5649">
      <w:rPr>
        <w:rStyle w:val="Nmerodepgina"/>
      </w:rPr>
      <w:fldChar w:fldCharType="end"/>
    </w:r>
    <w:r w:rsidR="005F5649">
      <w:rPr>
        <w:rStyle w:val="Nmerodepgina"/>
      </w:rPr>
      <w:t xml:space="preserve"> / </w:t>
    </w:r>
    <w:r w:rsidR="005F5649">
      <w:rPr>
        <w:rStyle w:val="Nmerodepgina"/>
      </w:rPr>
      <w:fldChar w:fldCharType="begin"/>
    </w:r>
    <w:r w:rsidR="005F5649">
      <w:rPr>
        <w:rStyle w:val="Nmerodepgina"/>
      </w:rPr>
      <w:instrText xml:space="preserve"> NUMPAGES </w:instrText>
    </w:r>
    <w:r w:rsidR="005F5649">
      <w:rPr>
        <w:rStyle w:val="Nmerodepgina"/>
      </w:rPr>
      <w:fldChar w:fldCharType="separate"/>
    </w:r>
    <w:r w:rsidR="00132871">
      <w:rPr>
        <w:rStyle w:val="Nmerodepgina"/>
        <w:noProof/>
      </w:rPr>
      <w:t>1</w:t>
    </w:r>
    <w:r w:rsidR="005F5649">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AFD9C" w14:textId="77777777" w:rsidR="000A0319" w:rsidRDefault="000A0319">
      <w:r>
        <w:separator/>
      </w:r>
    </w:p>
  </w:footnote>
  <w:footnote w:type="continuationSeparator" w:id="0">
    <w:p w14:paraId="4B94D5A5" w14:textId="77777777" w:rsidR="000A0319" w:rsidRDefault="000A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75D1F"/>
    <w:multiLevelType w:val="multilevel"/>
    <w:tmpl w:val="D366815E"/>
    <w:lvl w:ilvl="0">
      <w:start w:val="1"/>
      <w:numFmt w:val="decimal"/>
      <w:pStyle w:val="Ttulo3"/>
      <w:lvlText w:val="%1."/>
      <w:lvlJc w:val="left"/>
      <w:pPr>
        <w:tabs>
          <w:tab w:val="num" w:pos="720"/>
        </w:tabs>
        <w:ind w:left="360" w:hanging="360"/>
      </w:pPr>
      <w:rPr>
        <w:rFonts w:hint="default"/>
      </w:rPr>
    </w:lvl>
    <w:lvl w:ilvl="1">
      <w:start w:val="1"/>
      <w:numFmt w:val="decimal"/>
      <w:pStyle w:val="Ttulo4"/>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5E4A1159"/>
    <w:multiLevelType w:val="hybridMultilevel"/>
    <w:tmpl w:val="BDF62AAC"/>
    <w:lvl w:ilvl="0" w:tplc="7DB2932E">
      <w:start w:val="6"/>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A2"/>
    <w:rsid w:val="000719A8"/>
    <w:rsid w:val="00072458"/>
    <w:rsid w:val="000A0319"/>
    <w:rsid w:val="000E3D1B"/>
    <w:rsid w:val="00105466"/>
    <w:rsid w:val="00132871"/>
    <w:rsid w:val="00244B16"/>
    <w:rsid w:val="002515A8"/>
    <w:rsid w:val="002620B5"/>
    <w:rsid w:val="002E1D68"/>
    <w:rsid w:val="0030768B"/>
    <w:rsid w:val="003D500E"/>
    <w:rsid w:val="004E5755"/>
    <w:rsid w:val="00587A32"/>
    <w:rsid w:val="005F5649"/>
    <w:rsid w:val="006064E9"/>
    <w:rsid w:val="00655359"/>
    <w:rsid w:val="006D53E1"/>
    <w:rsid w:val="006F2A0C"/>
    <w:rsid w:val="007065C8"/>
    <w:rsid w:val="00725241"/>
    <w:rsid w:val="0076348D"/>
    <w:rsid w:val="007E5868"/>
    <w:rsid w:val="00834E00"/>
    <w:rsid w:val="00850BF8"/>
    <w:rsid w:val="00877D4C"/>
    <w:rsid w:val="008B090D"/>
    <w:rsid w:val="008F2A0A"/>
    <w:rsid w:val="00902345"/>
    <w:rsid w:val="00934669"/>
    <w:rsid w:val="009751F4"/>
    <w:rsid w:val="00A0040C"/>
    <w:rsid w:val="00A16DC6"/>
    <w:rsid w:val="00A46BF5"/>
    <w:rsid w:val="00A834AF"/>
    <w:rsid w:val="00A93D42"/>
    <w:rsid w:val="00AD6CFC"/>
    <w:rsid w:val="00B0158E"/>
    <w:rsid w:val="00BD39A6"/>
    <w:rsid w:val="00BF6756"/>
    <w:rsid w:val="00C5088D"/>
    <w:rsid w:val="00C83A3D"/>
    <w:rsid w:val="00D27765"/>
    <w:rsid w:val="00D27BBF"/>
    <w:rsid w:val="00D93578"/>
    <w:rsid w:val="00DA101A"/>
    <w:rsid w:val="00DC0FE7"/>
    <w:rsid w:val="00DD1AC4"/>
    <w:rsid w:val="00DD1F97"/>
    <w:rsid w:val="00E047A2"/>
    <w:rsid w:val="00E55A20"/>
    <w:rsid w:val="00EA1B34"/>
    <w:rsid w:val="00FE4E08"/>
    <w:rsid w:val="00FE5FC7"/>
    <w:rsid w:val="624D26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AB688"/>
  <w15:chartTrackingRefBased/>
  <w15:docId w15:val="{C638DA07-CCC7-4B3D-BB09-91A30086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lang w:val="en-GB" w:eastAsia="en-US"/>
    </w:rPr>
  </w:style>
  <w:style w:type="paragraph" w:styleId="Ttulo1">
    <w:name w:val="heading 1"/>
    <w:basedOn w:val="Normal"/>
    <w:next w:val="Normal"/>
    <w:qFormat/>
    <w:pPr>
      <w:keepNext/>
      <w:pBdr>
        <w:top w:val="single" w:sz="4" w:space="1" w:color="auto"/>
        <w:bottom w:val="single" w:sz="4" w:space="1" w:color="auto"/>
      </w:pBdr>
      <w:spacing w:before="240" w:after="60"/>
      <w:jc w:val="center"/>
      <w:outlineLvl w:val="0"/>
    </w:pPr>
    <w:rPr>
      <w:rFonts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spacing w:before="240" w:after="60"/>
      <w:jc w:val="center"/>
      <w:outlineLvl w:val="1"/>
    </w:pPr>
    <w:rPr>
      <w:rFonts w:cs="Arial"/>
      <w:b/>
      <w:bCs/>
      <w:sz w:val="32"/>
      <w:szCs w:val="28"/>
      <w:u w:val="single"/>
    </w:rPr>
  </w:style>
  <w:style w:type="paragraph" w:styleId="Ttulo3">
    <w:name w:val="heading 3"/>
    <w:basedOn w:val="Normal"/>
    <w:next w:val="Normal"/>
    <w:qFormat/>
    <w:pPr>
      <w:keepNext/>
      <w:numPr>
        <w:numId w:val="1"/>
      </w:numPr>
      <w:spacing w:before="240" w:after="60"/>
      <w:outlineLvl w:val="2"/>
    </w:pPr>
    <w:rPr>
      <w:rFonts w:cs="Arial"/>
      <w:b/>
      <w:bCs/>
      <w:sz w:val="28"/>
      <w:szCs w:val="26"/>
    </w:rPr>
  </w:style>
  <w:style w:type="paragraph" w:styleId="Ttulo4">
    <w:name w:val="heading 4"/>
    <w:basedOn w:val="Normal"/>
    <w:next w:val="Normal"/>
    <w:qFormat/>
    <w:pPr>
      <w:keepNext/>
      <w:numPr>
        <w:ilvl w:val="1"/>
        <w:numId w:val="1"/>
      </w:numPr>
      <w:spacing w:before="240" w:after="60"/>
      <w:outlineLvl w:val="3"/>
    </w:pPr>
    <w:rPr>
      <w:b/>
      <w:bCs/>
      <w:i/>
      <w:iCs/>
      <w:szCs w:val="28"/>
    </w:rPr>
  </w:style>
  <w:style w:type="paragraph" w:styleId="Ttulo5">
    <w:name w:val="heading 5"/>
    <w:basedOn w:val="Normal"/>
    <w:next w:val="Normal"/>
    <w:link w:val="Ttulo5Car"/>
    <w:unhideWhenUsed/>
    <w:qFormat/>
    <w:rsid w:val="008F2A0A"/>
    <w:pPr>
      <w:spacing w:before="240" w:after="60"/>
      <w:outlineLvl w:val="4"/>
    </w:pPr>
    <w:rPr>
      <w:rFonts w:ascii="Calibri" w:hAnsi="Calibri" w:cs="Arial"/>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pBdr>
        <w:top w:val="single" w:sz="4" w:space="1" w:color="808080"/>
      </w:pBdr>
      <w:tabs>
        <w:tab w:val="center" w:pos="4536"/>
        <w:tab w:val="right" w:pos="9072"/>
      </w:tabs>
      <w:jc w:val="right"/>
    </w:pPr>
    <w:rPr>
      <w:color w:val="808080"/>
      <w:sz w:val="20"/>
      <w:lang w:val="fr-FR"/>
    </w:rPr>
  </w:style>
  <w:style w:type="character" w:styleId="Nmerodepgina">
    <w:name w:val="page number"/>
    <w:basedOn w:val="Fuentedeprrafopredeter"/>
  </w:style>
  <w:style w:type="paragraph" w:styleId="Textodeglobo">
    <w:name w:val="Balloon Text"/>
    <w:basedOn w:val="Normal"/>
    <w:link w:val="TextodegloboCar"/>
    <w:rsid w:val="00BD39A6"/>
    <w:rPr>
      <w:rFonts w:ascii="Tahoma" w:hAnsi="Tahoma" w:cs="Tahoma"/>
      <w:sz w:val="16"/>
      <w:szCs w:val="16"/>
    </w:rPr>
  </w:style>
  <w:style w:type="character" w:customStyle="1" w:styleId="TextodegloboCar">
    <w:name w:val="Texto de globo Car"/>
    <w:link w:val="Textodeglobo"/>
    <w:rsid w:val="00BD39A6"/>
    <w:rPr>
      <w:rFonts w:ascii="Tahoma" w:hAnsi="Tahoma" w:cs="Tahoma"/>
      <w:sz w:val="16"/>
      <w:szCs w:val="16"/>
      <w:lang w:val="en-GB" w:eastAsia="en-US"/>
    </w:rPr>
  </w:style>
  <w:style w:type="character" w:styleId="Hipervnculo">
    <w:name w:val="Hyperlink"/>
    <w:rsid w:val="00D27765"/>
    <w:rPr>
      <w:color w:val="0000FF"/>
      <w:u w:val="single"/>
    </w:rPr>
  </w:style>
  <w:style w:type="paragraph" w:styleId="NormalWeb">
    <w:name w:val="Normal (Web)"/>
    <w:basedOn w:val="Normal"/>
    <w:rsid w:val="00D27765"/>
    <w:pPr>
      <w:spacing w:before="100" w:beforeAutospacing="1" w:after="100" w:afterAutospacing="1"/>
    </w:pPr>
    <w:rPr>
      <w:rFonts w:ascii="Times New Roman" w:hAnsi="Times New Roman"/>
      <w:lang w:val="en-US"/>
    </w:rPr>
  </w:style>
  <w:style w:type="character" w:customStyle="1" w:styleId="Ttulo5Car">
    <w:name w:val="Título 5 Car"/>
    <w:link w:val="Ttulo5"/>
    <w:rsid w:val="008F2A0A"/>
    <w:rPr>
      <w:rFonts w:ascii="Calibri" w:eastAsia="Times New Roman" w:hAnsi="Calibri" w:cs="Arial"/>
      <w:b/>
      <w:bCs/>
      <w:i/>
      <w:iCs/>
      <w:sz w:val="26"/>
      <w:szCs w:val="26"/>
      <w:lang w:val="en-GB" w:eastAsia="en-US"/>
    </w:rPr>
  </w:style>
  <w:style w:type="character" w:styleId="Refdecomentario">
    <w:name w:val="annotation reference"/>
    <w:basedOn w:val="Fuentedeprrafopredeter"/>
    <w:rsid w:val="00D93578"/>
    <w:rPr>
      <w:sz w:val="16"/>
      <w:szCs w:val="16"/>
    </w:rPr>
  </w:style>
  <w:style w:type="paragraph" w:styleId="Textocomentario">
    <w:name w:val="annotation text"/>
    <w:basedOn w:val="Normal"/>
    <w:link w:val="TextocomentarioCar"/>
    <w:rsid w:val="00D93578"/>
    <w:rPr>
      <w:sz w:val="20"/>
      <w:szCs w:val="20"/>
    </w:rPr>
  </w:style>
  <w:style w:type="character" w:customStyle="1" w:styleId="TextocomentarioCar">
    <w:name w:val="Texto comentario Car"/>
    <w:basedOn w:val="Fuentedeprrafopredeter"/>
    <w:link w:val="Textocomentario"/>
    <w:rsid w:val="00D93578"/>
    <w:rPr>
      <w:rFonts w:ascii="Garamond" w:hAnsi="Garamond"/>
      <w:lang w:val="en-GB" w:eastAsia="en-US"/>
    </w:rPr>
  </w:style>
  <w:style w:type="paragraph" w:styleId="Asuntodelcomentario">
    <w:name w:val="annotation subject"/>
    <w:basedOn w:val="Textocomentario"/>
    <w:next w:val="Textocomentario"/>
    <w:link w:val="AsuntodelcomentarioCar"/>
    <w:rsid w:val="00D93578"/>
    <w:rPr>
      <w:b/>
      <w:bCs/>
    </w:rPr>
  </w:style>
  <w:style w:type="character" w:customStyle="1" w:styleId="AsuntodelcomentarioCar">
    <w:name w:val="Asunto del comentario Car"/>
    <w:basedOn w:val="TextocomentarioCar"/>
    <w:link w:val="Asuntodelcomentario"/>
    <w:rsid w:val="00D93578"/>
    <w:rPr>
      <w:rFonts w:ascii="Garamond" w:hAnsi="Garamon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62a22c-cb76-48dc-acff-7f03cd5e6885">XU7H42U2DFTR-642770362-13120</_dlc_DocId>
    <_dlc_DocIdUrl xmlns="9c62a22c-cb76-48dc-acff-7f03cd5e6885">
      <Url>https://nohungerforum.sharepoint.com/mi/ml/_layouts/15/DocIdRedir.aspx?ID=XU7H42U2DFTR-642770362-13120</Url>
      <Description>XU7H42U2DFTR-642770362-13120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40A582F56D6C448F9FBF2B88CE1A36" ma:contentTypeVersion="36" ma:contentTypeDescription="Create a new document." ma:contentTypeScope="" ma:versionID="c06084f233ae68705686a570efbbf6f2">
  <xsd:schema xmlns:xsd="http://www.w3.org/2001/XMLSchema" xmlns:xs="http://www.w3.org/2001/XMLSchema" xmlns:p="http://schemas.microsoft.com/office/2006/metadata/properties" xmlns:ns2="9c62a22c-cb76-48dc-acff-7f03cd5e6885" xmlns:ns3="b8d92502-314a-42d0-8a54-0cbc36e426a6" targetNamespace="http://schemas.microsoft.com/office/2006/metadata/properties" ma:root="true" ma:fieldsID="1c902917ba4a9987abc2e13306ef9131" ns2:_="" ns3:_="">
    <xsd:import namespace="9c62a22c-cb76-48dc-acff-7f03cd5e6885"/>
    <xsd:import namespace="b8d92502-314a-42d0-8a54-0cbc36e426a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a22c-cb76-48dc-acff-7f03cd5e68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92502-314a-42d0-8a54-0cbc36e426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1A0C2-A5C8-4B86-A70F-5BBFB404D5BD}">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9c62a22c-cb76-48dc-acff-7f03cd5e6885"/>
    <ds:schemaRef ds:uri="http://schemas.microsoft.com/office/infopath/2007/PartnerControls"/>
    <ds:schemaRef ds:uri="http://schemas.openxmlformats.org/package/2006/metadata/core-properties"/>
    <ds:schemaRef ds:uri="b8d92502-314a-42d0-8a54-0cbc36e426a6"/>
    <ds:schemaRef ds:uri="http://purl.org/dc/terms/"/>
  </ds:schemaRefs>
</ds:datastoreItem>
</file>

<file path=customXml/itemProps2.xml><?xml version="1.0" encoding="utf-8"?>
<ds:datastoreItem xmlns:ds="http://schemas.openxmlformats.org/officeDocument/2006/customXml" ds:itemID="{9D412E31-F124-4879-BFE3-A3DF602351F3}">
  <ds:schemaRefs>
    <ds:schemaRef ds:uri="http://schemas.microsoft.com/sharepoint/v3/contenttype/forms"/>
  </ds:schemaRefs>
</ds:datastoreItem>
</file>

<file path=customXml/itemProps3.xml><?xml version="1.0" encoding="utf-8"?>
<ds:datastoreItem xmlns:ds="http://schemas.openxmlformats.org/officeDocument/2006/customXml" ds:itemID="{A2EE7152-188D-4578-A0F4-EAD9AD8DB508}">
  <ds:schemaRefs>
    <ds:schemaRef ds:uri="http://schemas.microsoft.com/sharepoint/events"/>
  </ds:schemaRefs>
</ds:datastoreItem>
</file>

<file path=customXml/itemProps4.xml><?xml version="1.0" encoding="utf-8"?>
<ds:datastoreItem xmlns:ds="http://schemas.openxmlformats.org/officeDocument/2006/customXml" ds:itemID="{510ABB29-7300-43FD-916F-AC8EA9D41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a22c-cb76-48dc-acff-7f03cd5e6885"/>
    <ds:schemaRef ds:uri="b8d92502-314a-42d0-8a54-0cbc36e42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ADVERTISEMENT</vt:lpstr>
    </vt:vector>
  </TitlesOfParts>
  <Manager/>
  <Company>ACF</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dc:title>
  <dc:subject/>
  <dc:creator>ACF</dc:creator>
  <cp:keywords/>
  <dc:description/>
  <cp:lastModifiedBy>Alexandre Michel</cp:lastModifiedBy>
  <cp:revision>2</cp:revision>
  <cp:lastPrinted>2018-08-30T09:32:00Z</cp:lastPrinted>
  <dcterms:created xsi:type="dcterms:W3CDTF">2018-09-06T08:09:00Z</dcterms:created>
  <dcterms:modified xsi:type="dcterms:W3CDTF">2018-09-06T08:09:00Z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0x010100ED40A582F56D6C448F9FBF2B88CE1A36</vt:lpwstr>
  </property>
  <property fmtid="{D5CDD505-2E9C-101B-9397-08002B2CF9AE}" pid="3" name="_dlc_DocIdItemGuid">
    <vt:lpwstr>f38d9987-6a3f-465f-a84b-bcd8e6cb7118</vt:lpwstr>
  </property>
</Properties>
</file>